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0D6C5" w14:textId="7EA3A696" w:rsidR="00216885" w:rsidRPr="00A2060F" w:rsidRDefault="00622E2C">
      <w:pPr>
        <w:bidi/>
        <w:spacing w:line="240" w:lineRule="auto"/>
        <w:ind w:right="720"/>
        <w:rPr>
          <w:b/>
          <w:bCs/>
          <w:color w:val="0070C0"/>
          <w:sz w:val="32"/>
          <w:szCs w:val="32"/>
        </w:rPr>
      </w:pPr>
      <w:r w:rsidRPr="00A2060F">
        <w:rPr>
          <w:b/>
          <w:bCs/>
          <w:color w:val="0070C0"/>
          <w:sz w:val="32"/>
          <w:szCs w:val="32"/>
          <w:rtl/>
        </w:rPr>
        <w:t>חידוש פני העיר</w:t>
      </w:r>
    </w:p>
    <w:p w14:paraId="2A5C411C" w14:textId="41FDF0AF" w:rsidR="00216885" w:rsidRDefault="00216885">
      <w:pPr>
        <w:bidi/>
        <w:spacing w:after="0" w:line="240" w:lineRule="auto"/>
        <w:jc w:val="left"/>
        <w:rPr>
          <w:rFonts w:ascii="Times New Roman" w:eastAsia="Times New Roman" w:hAnsi="Times New Roman" w:cs="Times New Roman"/>
        </w:rPr>
      </w:pPr>
    </w:p>
    <w:p w14:paraId="303AA2DE" w14:textId="7326BC8F" w:rsidR="00216885" w:rsidRDefault="00622E2C">
      <w:pPr>
        <w:bidi/>
        <w:spacing w:line="276" w:lineRule="auto"/>
        <w:ind w:right="720"/>
        <w:rPr>
          <w:color w:val="000000"/>
          <w:sz w:val="22"/>
          <w:szCs w:val="22"/>
          <w:rtl/>
        </w:rPr>
      </w:pPr>
      <w:r>
        <w:rPr>
          <w:color w:val="000000"/>
          <w:sz w:val="22"/>
          <w:szCs w:val="22"/>
          <w:highlight w:val="white"/>
          <w:rtl/>
        </w:rPr>
        <w:t>לצורך עיצוב פני העיר, החליטה עיריית הוד-הפתרון לערוך שינוי בקרקעות בהן היא מאשרת בנייה, ולבקש מבעלי קרקעות מלבניות להקטין את הצלע הארוכה של חלקת האדמה באחוז מסוים (זהה לכולם), ובתמורה להגדיל את הצלע הקצרה של חלקת האדמה באותו אחוז.</w:t>
      </w:r>
    </w:p>
    <w:p w14:paraId="781DD35A" w14:textId="55DFD43B" w:rsidR="002479D6" w:rsidRDefault="002479D6" w:rsidP="002479D6">
      <w:pPr>
        <w:bidi/>
        <w:spacing w:line="276" w:lineRule="auto"/>
        <w:ind w:right="720"/>
        <w:rPr>
          <w:color w:val="000000"/>
          <w:sz w:val="22"/>
          <w:szCs w:val="22"/>
          <w:rtl/>
        </w:rPr>
      </w:pPr>
    </w:p>
    <w:p w14:paraId="58598C32" w14:textId="7354014E" w:rsidR="00216885" w:rsidRPr="002479D6" w:rsidRDefault="00DE137B" w:rsidP="002479D6">
      <w:pPr>
        <w:pStyle w:val="ListParagraph"/>
        <w:numPr>
          <w:ilvl w:val="0"/>
          <w:numId w:val="2"/>
        </w:numPr>
        <w:bidi/>
        <w:spacing w:line="276" w:lineRule="auto"/>
        <w:ind w:right="720"/>
        <w:rPr>
          <w:highlight w:val="white"/>
        </w:rPr>
      </w:pPr>
      <w:r>
        <w:rPr>
          <w:rFonts w:hint="cs"/>
          <w:b/>
          <w:color w:val="000000"/>
          <w:sz w:val="22"/>
          <w:szCs w:val="22"/>
          <w:highlight w:val="white"/>
          <w:rtl/>
        </w:rPr>
        <w:t xml:space="preserve">גלי, </w:t>
      </w:r>
      <w:r w:rsidR="00622E2C" w:rsidRPr="002479D6">
        <w:rPr>
          <w:b/>
          <w:color w:val="000000"/>
          <w:sz w:val="22"/>
          <w:szCs w:val="22"/>
          <w:highlight w:val="white"/>
          <w:rtl/>
        </w:rPr>
        <w:t>נציגת העיריה</w:t>
      </w:r>
      <w:r>
        <w:rPr>
          <w:rFonts w:hint="cs"/>
          <w:b/>
          <w:color w:val="000000"/>
          <w:sz w:val="22"/>
          <w:szCs w:val="22"/>
          <w:highlight w:val="white"/>
          <w:rtl/>
        </w:rPr>
        <w:t>,</w:t>
      </w:r>
      <w:r w:rsidR="00622E2C" w:rsidRPr="002479D6">
        <w:rPr>
          <w:color w:val="000000"/>
          <w:sz w:val="22"/>
          <w:szCs w:val="22"/>
          <w:highlight w:val="white"/>
          <w:rtl/>
        </w:rPr>
        <w:t xml:space="preserve"> טוענת כי </w:t>
      </w:r>
      <w:r w:rsidR="006513BE" w:rsidRPr="002479D6">
        <w:rPr>
          <w:rFonts w:hint="cs"/>
          <w:color w:val="000000"/>
          <w:sz w:val="22"/>
          <w:szCs w:val="22"/>
          <w:highlight w:val="white"/>
          <w:rtl/>
        </w:rPr>
        <w:t>כיוון ש</w:t>
      </w:r>
      <w:r w:rsidR="00622E2C" w:rsidRPr="002479D6">
        <w:rPr>
          <w:color w:val="000000"/>
          <w:sz w:val="22"/>
          <w:szCs w:val="22"/>
          <w:highlight w:val="white"/>
          <w:rtl/>
        </w:rPr>
        <w:t xml:space="preserve">מגדילים ומקטינים באותו אחוז, </w:t>
      </w:r>
      <w:r w:rsidR="00A671DC" w:rsidRPr="002479D6">
        <w:rPr>
          <w:rFonts w:hint="cs"/>
          <w:color w:val="000000"/>
          <w:sz w:val="22"/>
          <w:szCs w:val="22"/>
          <w:highlight w:val="white"/>
          <w:rtl/>
        </w:rPr>
        <w:t xml:space="preserve">השינוי הוגן ולא צריך להפריע </w:t>
      </w:r>
      <w:r w:rsidR="00622E2C" w:rsidRPr="002479D6">
        <w:rPr>
          <w:color w:val="000000"/>
          <w:sz w:val="22"/>
          <w:szCs w:val="22"/>
          <w:highlight w:val="white"/>
          <w:rtl/>
        </w:rPr>
        <w:t xml:space="preserve">לבעלי הקרקעות. </w:t>
      </w:r>
      <w:r w:rsidR="00A671DC" w:rsidRPr="002479D6">
        <w:rPr>
          <w:rFonts w:hint="cs"/>
          <w:color w:val="000000"/>
          <w:sz w:val="22"/>
          <w:szCs w:val="22"/>
          <w:highlight w:val="white"/>
          <w:rtl/>
        </w:rPr>
        <w:t>מה דעתכם?</w:t>
      </w:r>
      <w:r w:rsidR="00622E2C" w:rsidRPr="002479D6">
        <w:rPr>
          <w:highlight w:val="white"/>
          <w:rtl/>
        </w:rPr>
        <w:t xml:space="preserve"> נמקו.</w:t>
      </w:r>
    </w:p>
    <w:p w14:paraId="0A113288" w14:textId="673ACB9D" w:rsidR="00216885" w:rsidRPr="002479D6" w:rsidRDefault="007D305D" w:rsidP="002479D6">
      <w:pPr>
        <w:pStyle w:val="ListParagraph"/>
        <w:numPr>
          <w:ilvl w:val="0"/>
          <w:numId w:val="2"/>
        </w:numPr>
        <w:bidi/>
        <w:spacing w:line="276" w:lineRule="auto"/>
        <w:ind w:right="720"/>
        <w:contextualSpacing w:val="0"/>
        <w:rPr>
          <w:rFonts w:ascii="Times New Roman" w:eastAsia="Times New Roman" w:hAnsi="Times New Roman" w:cs="Times New Roman"/>
        </w:rPr>
      </w:pPr>
      <w:r>
        <w:rPr>
          <w:noProof/>
        </w:rPr>
        <w:drawing>
          <wp:anchor distT="0" distB="0" distL="114300" distR="114300" simplePos="0" relativeHeight="251662336" behindDoc="1" locked="0" layoutInCell="1" allowOverlap="1" wp14:anchorId="6BE52FD5" wp14:editId="4006DA66">
            <wp:simplePos x="0" y="0"/>
            <wp:positionH relativeFrom="column">
              <wp:posOffset>469900</wp:posOffset>
            </wp:positionH>
            <wp:positionV relativeFrom="paragraph">
              <wp:posOffset>434975</wp:posOffset>
            </wp:positionV>
            <wp:extent cx="1114425" cy="863600"/>
            <wp:effectExtent l="0" t="0" r="9525" b="0"/>
            <wp:wrapNone/>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rotWithShape="1">
                    <a:blip r:embed="rId7" cstate="print">
                      <a:extLst>
                        <a:ext uri="{28A0092B-C50C-407E-A947-70E740481C1C}">
                          <a14:useLocalDpi xmlns:a14="http://schemas.microsoft.com/office/drawing/2010/main" val="0"/>
                        </a:ext>
                      </a:extLst>
                    </a:blip>
                    <a:srcRect b="17145"/>
                    <a:stretch/>
                  </pic:blipFill>
                  <pic:spPr bwMode="auto">
                    <a:xfrm>
                      <a:off x="0" y="0"/>
                      <a:ext cx="1114425" cy="86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5596">
        <w:rPr>
          <w:rFonts w:hint="cs"/>
          <w:b/>
          <w:color w:val="000000"/>
          <w:sz w:val="22"/>
          <w:szCs w:val="22"/>
          <w:highlight w:val="white"/>
          <w:rtl/>
        </w:rPr>
        <w:t>אופיר</w:t>
      </w:r>
      <w:r w:rsidR="00622E2C" w:rsidRPr="002479D6">
        <w:rPr>
          <w:b/>
          <w:color w:val="000000"/>
          <w:sz w:val="22"/>
          <w:szCs w:val="22"/>
          <w:highlight w:val="white"/>
          <w:rtl/>
        </w:rPr>
        <w:t>, בעל מגרש מלבני</w:t>
      </w:r>
      <w:r w:rsidR="00622E2C" w:rsidRPr="002479D6">
        <w:rPr>
          <w:color w:val="000000"/>
          <w:sz w:val="22"/>
          <w:szCs w:val="22"/>
          <w:highlight w:val="white"/>
          <w:rtl/>
        </w:rPr>
        <w:t xml:space="preserve">, מבקש להגדיל דווקא את הצלע </w:t>
      </w:r>
      <w:r w:rsidR="00622E2C" w:rsidRPr="002479D6">
        <w:rPr>
          <w:b/>
          <w:bCs/>
          <w:color w:val="000000"/>
          <w:sz w:val="22"/>
          <w:szCs w:val="22"/>
          <w:highlight w:val="white"/>
          <w:rtl/>
        </w:rPr>
        <w:t>הגדולה</w:t>
      </w:r>
      <w:r w:rsidR="00622E2C" w:rsidRPr="002479D6">
        <w:rPr>
          <w:color w:val="000000"/>
          <w:sz w:val="22"/>
          <w:szCs w:val="22"/>
          <w:highlight w:val="white"/>
          <w:rtl/>
        </w:rPr>
        <w:t xml:space="preserve"> של </w:t>
      </w:r>
      <w:r w:rsidR="00AF0136" w:rsidRPr="002479D6">
        <w:rPr>
          <w:rFonts w:hint="cs"/>
          <w:color w:val="000000"/>
          <w:sz w:val="22"/>
          <w:szCs w:val="22"/>
          <w:highlight w:val="white"/>
          <w:rtl/>
        </w:rPr>
        <w:t>המגרש המלבני שלו,</w:t>
      </w:r>
      <w:r w:rsidR="006513BE" w:rsidRPr="002479D6">
        <w:rPr>
          <w:rFonts w:hint="cs"/>
          <w:color w:val="000000"/>
          <w:sz w:val="22"/>
          <w:szCs w:val="22"/>
          <w:highlight w:val="white"/>
          <w:rtl/>
        </w:rPr>
        <w:t xml:space="preserve"> </w:t>
      </w:r>
      <w:r w:rsidR="00AF0136" w:rsidRPr="002479D6">
        <w:rPr>
          <w:rFonts w:hint="cs"/>
          <w:color w:val="000000"/>
          <w:sz w:val="22"/>
          <w:szCs w:val="22"/>
          <w:highlight w:val="white"/>
          <w:rtl/>
        </w:rPr>
        <w:t xml:space="preserve">ולהקטין את הצלע </w:t>
      </w:r>
      <w:r w:rsidR="00AF0136" w:rsidRPr="002479D6">
        <w:rPr>
          <w:rFonts w:hint="eastAsia"/>
          <w:b/>
          <w:bCs/>
          <w:color w:val="000000"/>
          <w:sz w:val="22"/>
          <w:szCs w:val="22"/>
          <w:highlight w:val="white"/>
          <w:rtl/>
        </w:rPr>
        <w:t>הקטנה</w:t>
      </w:r>
      <w:r w:rsidR="00AF0136" w:rsidRPr="002479D6">
        <w:rPr>
          <w:rFonts w:hint="cs"/>
          <w:color w:val="000000"/>
          <w:sz w:val="22"/>
          <w:szCs w:val="22"/>
          <w:highlight w:val="white"/>
          <w:rtl/>
        </w:rPr>
        <w:t xml:space="preserve">. </w:t>
      </w:r>
      <w:r w:rsidR="006513BE" w:rsidRPr="002479D6">
        <w:rPr>
          <w:rFonts w:hint="cs"/>
          <w:color w:val="000000"/>
          <w:sz w:val="22"/>
          <w:szCs w:val="22"/>
          <w:highlight w:val="white"/>
          <w:rtl/>
        </w:rPr>
        <w:t>הוא חושב ש</w:t>
      </w:r>
      <w:r w:rsidR="00AF0136" w:rsidRPr="002479D6">
        <w:rPr>
          <w:rFonts w:hint="cs"/>
          <w:color w:val="000000"/>
          <w:sz w:val="22"/>
          <w:szCs w:val="22"/>
          <w:highlight w:val="white"/>
          <w:rtl/>
        </w:rPr>
        <w:t>זה ישפר את מצבו</w:t>
      </w:r>
      <w:r w:rsidR="006513BE" w:rsidRPr="002479D6">
        <w:rPr>
          <w:rFonts w:hint="cs"/>
          <w:color w:val="000000"/>
          <w:sz w:val="22"/>
          <w:szCs w:val="22"/>
          <w:highlight w:val="white"/>
          <w:rtl/>
        </w:rPr>
        <w:t>. האם הוא צודק</w:t>
      </w:r>
      <w:r w:rsidR="00622E2C" w:rsidRPr="002479D6">
        <w:rPr>
          <w:color w:val="000000"/>
          <w:sz w:val="22"/>
          <w:szCs w:val="22"/>
          <w:highlight w:val="white"/>
          <w:rtl/>
        </w:rPr>
        <w:t>? נמקו.</w:t>
      </w:r>
    </w:p>
    <w:p w14:paraId="250CF615" w14:textId="7A12C2B5" w:rsidR="00744EF6" w:rsidRDefault="00622E2C" w:rsidP="00744EF6">
      <w:pPr>
        <w:bidi/>
        <w:spacing w:after="0" w:line="276" w:lineRule="auto"/>
        <w:ind w:left="476" w:right="720" w:hanging="90"/>
        <w:rPr>
          <w:color w:val="000000"/>
          <w:sz w:val="22"/>
          <w:szCs w:val="22"/>
          <w:highlight w:val="white"/>
          <w:rtl/>
        </w:rPr>
      </w:pPr>
      <w:r w:rsidRPr="00005596">
        <w:rPr>
          <w:bCs/>
          <w:color w:val="0070C0"/>
          <w:sz w:val="22"/>
          <w:szCs w:val="22"/>
          <w:highlight w:val="white"/>
          <w:rtl/>
        </w:rPr>
        <w:t>ג.</w:t>
      </w:r>
      <w:r>
        <w:rPr>
          <w:color w:val="0070C0"/>
          <w:sz w:val="22"/>
          <w:szCs w:val="22"/>
          <w:highlight w:val="white"/>
        </w:rPr>
        <w:t xml:space="preserve"> </w:t>
      </w:r>
      <w:r w:rsidR="00744EF6">
        <w:rPr>
          <w:rFonts w:hint="cs"/>
          <w:color w:val="0070C0"/>
          <w:sz w:val="22"/>
          <w:szCs w:val="22"/>
          <w:highlight w:val="white"/>
          <w:rtl/>
        </w:rPr>
        <w:t xml:space="preserve">  </w:t>
      </w:r>
      <w:r w:rsidR="00005596">
        <w:rPr>
          <w:b/>
          <w:color w:val="000000"/>
          <w:sz w:val="22"/>
          <w:szCs w:val="22"/>
          <w:highlight w:val="white"/>
          <w:rtl/>
        </w:rPr>
        <w:t>ד</w:t>
      </w:r>
      <w:r w:rsidR="00005596">
        <w:rPr>
          <w:rFonts w:hint="cs"/>
          <w:b/>
          <w:color w:val="000000"/>
          <w:sz w:val="22"/>
          <w:szCs w:val="22"/>
          <w:highlight w:val="white"/>
          <w:rtl/>
        </w:rPr>
        <w:t>ורון</w:t>
      </w:r>
      <w:r>
        <w:rPr>
          <w:b/>
          <w:color w:val="000000"/>
          <w:sz w:val="22"/>
          <w:szCs w:val="22"/>
          <w:highlight w:val="white"/>
          <w:rtl/>
        </w:rPr>
        <w:t>, בעלת מגרש מלבני,</w:t>
      </w:r>
      <w:r>
        <w:rPr>
          <w:color w:val="000000"/>
          <w:sz w:val="22"/>
          <w:szCs w:val="22"/>
          <w:highlight w:val="white"/>
          <w:rtl/>
        </w:rPr>
        <w:t xml:space="preserve"> מעוניינת לקבל בתהליך זה מגרש ריבועי. </w:t>
      </w:r>
    </w:p>
    <w:p w14:paraId="48A8FDD9" w14:textId="6103FE3C" w:rsidR="00216885" w:rsidRDefault="00744EF6" w:rsidP="00744EF6">
      <w:pPr>
        <w:bidi/>
        <w:spacing w:after="0" w:line="276" w:lineRule="auto"/>
        <w:ind w:left="476" w:right="720" w:hanging="90"/>
        <w:rPr>
          <w:color w:val="000000"/>
          <w:sz w:val="22"/>
          <w:szCs w:val="22"/>
          <w:highlight w:val="white"/>
        </w:rPr>
      </w:pPr>
      <w:r>
        <w:rPr>
          <w:rFonts w:hint="cs"/>
          <w:b/>
          <w:color w:val="0070C0"/>
          <w:sz w:val="22"/>
          <w:szCs w:val="22"/>
          <w:highlight w:val="white"/>
          <w:rtl/>
        </w:rPr>
        <w:t xml:space="preserve">     </w:t>
      </w:r>
      <w:r w:rsidR="00622E2C">
        <w:rPr>
          <w:color w:val="000000"/>
          <w:sz w:val="22"/>
          <w:szCs w:val="22"/>
          <w:highlight w:val="white"/>
          <w:rtl/>
        </w:rPr>
        <w:t xml:space="preserve">מה </w:t>
      </w:r>
      <w:r w:rsidR="00901622">
        <w:rPr>
          <w:rFonts w:hint="cs"/>
          <w:color w:val="000000"/>
          <w:sz w:val="22"/>
          <w:szCs w:val="22"/>
          <w:highlight w:val="white"/>
          <w:rtl/>
        </w:rPr>
        <w:t>צריכה</w:t>
      </w:r>
      <w:r w:rsidR="002479D6">
        <w:rPr>
          <w:rFonts w:hint="cs"/>
          <w:color w:val="000000"/>
          <w:sz w:val="22"/>
          <w:szCs w:val="22"/>
          <w:highlight w:val="white"/>
          <w:rtl/>
        </w:rPr>
        <w:t xml:space="preserve"> </w:t>
      </w:r>
      <w:r w:rsidR="00005596">
        <w:rPr>
          <w:rFonts w:hint="cs"/>
          <w:color w:val="000000"/>
          <w:sz w:val="22"/>
          <w:szCs w:val="22"/>
          <w:highlight w:val="white"/>
          <w:rtl/>
        </w:rPr>
        <w:t xml:space="preserve">דורון </w:t>
      </w:r>
      <w:r w:rsidR="00622E2C">
        <w:rPr>
          <w:color w:val="000000"/>
          <w:sz w:val="22"/>
          <w:szCs w:val="22"/>
          <w:highlight w:val="white"/>
          <w:rtl/>
        </w:rPr>
        <w:t>להציע לעירייה</w:t>
      </w:r>
      <w:r w:rsidR="00901622">
        <w:rPr>
          <w:rFonts w:hint="cs"/>
          <w:color w:val="000000"/>
          <w:sz w:val="22"/>
          <w:szCs w:val="22"/>
          <w:highlight w:val="white"/>
          <w:rtl/>
        </w:rPr>
        <w:t xml:space="preserve"> לשם כך</w:t>
      </w:r>
      <w:r w:rsidR="00622E2C">
        <w:rPr>
          <w:color w:val="000000"/>
          <w:sz w:val="22"/>
          <w:szCs w:val="22"/>
          <w:highlight w:val="white"/>
          <w:rtl/>
        </w:rPr>
        <w:t>?  נמקו.</w:t>
      </w:r>
    </w:p>
    <w:p w14:paraId="161F4C18" w14:textId="77777777" w:rsidR="00216885" w:rsidRDefault="00216885">
      <w:pPr>
        <w:bidi/>
        <w:spacing w:line="276" w:lineRule="auto"/>
        <w:ind w:right="720"/>
        <w:rPr>
          <w:color w:val="000000"/>
          <w:sz w:val="22"/>
          <w:szCs w:val="22"/>
          <w:highlight w:val="white"/>
        </w:rPr>
      </w:pPr>
    </w:p>
    <w:p w14:paraId="49B6FB87" w14:textId="77777777" w:rsidR="00216885" w:rsidRDefault="00622E2C">
      <w:pPr>
        <w:pStyle w:val="Heading2"/>
        <w:rPr>
          <w:rFonts w:ascii="Arial" w:eastAsia="Arial" w:hAnsi="Arial" w:cs="Arial"/>
          <w:color w:val="0070C0"/>
          <w:sz w:val="28"/>
          <w:szCs w:val="28"/>
        </w:rPr>
      </w:pPr>
      <w:bookmarkStart w:id="0" w:name="_heading=h.gjdgxs" w:colFirst="0" w:colLast="0"/>
      <w:bookmarkEnd w:id="0"/>
      <w:r>
        <w:rPr>
          <w:rFonts w:ascii="Arial" w:eastAsia="Arial" w:hAnsi="Arial" w:cs="Arial"/>
          <w:color w:val="0070C0"/>
          <w:sz w:val="28"/>
          <w:szCs w:val="28"/>
          <w:rtl/>
        </w:rPr>
        <w:t>רקע לבעיה</w:t>
      </w:r>
    </w:p>
    <w:p w14:paraId="0BDC3679" w14:textId="37C40565" w:rsidR="00216885" w:rsidRDefault="00622E2C" w:rsidP="00572B70">
      <w:pPr>
        <w:bidi/>
        <w:spacing w:line="276" w:lineRule="auto"/>
        <w:rPr>
          <w:color w:val="000000"/>
          <w:sz w:val="22"/>
          <w:szCs w:val="22"/>
          <w:highlight w:val="white"/>
        </w:rPr>
      </w:pPr>
      <w:r>
        <w:rPr>
          <w:color w:val="000000"/>
          <w:sz w:val="22"/>
          <w:szCs w:val="22"/>
          <w:highlight w:val="white"/>
          <w:rtl/>
        </w:rPr>
        <w:t xml:space="preserve">הבעיה הינה "היפוך והשלמה" של בעיה </w:t>
      </w:r>
      <w:r w:rsidR="00C8700D">
        <w:rPr>
          <w:rFonts w:hint="cs"/>
          <w:color w:val="000000"/>
          <w:sz w:val="22"/>
          <w:szCs w:val="22"/>
          <w:highlight w:val="white"/>
          <w:rtl/>
        </w:rPr>
        <w:t>העוסקת בהמרה של מלבן לריבוע על ידי שינוי אורכי צלעותיו</w:t>
      </w:r>
      <w:r>
        <w:rPr>
          <w:color w:val="000000"/>
          <w:sz w:val="22"/>
          <w:szCs w:val="22"/>
          <w:highlight w:val="white"/>
          <w:rtl/>
        </w:rPr>
        <w:t xml:space="preserve">. </w:t>
      </w:r>
      <w:r w:rsidR="00901622">
        <w:rPr>
          <w:rFonts w:hint="cs"/>
          <w:color w:val="000000"/>
          <w:sz w:val="22"/>
          <w:szCs w:val="22"/>
          <w:highlight w:val="white"/>
          <w:rtl/>
        </w:rPr>
        <w:t xml:space="preserve">בבעיה המקורית תלמידים מחשבים </w:t>
      </w:r>
      <w:r>
        <w:rPr>
          <w:color w:val="000000"/>
          <w:sz w:val="22"/>
          <w:szCs w:val="22"/>
          <w:highlight w:val="white"/>
          <w:rtl/>
        </w:rPr>
        <w:t xml:space="preserve">את השטח המתקבל בתהליך שינוי כזה, </w:t>
      </w:r>
      <w:r w:rsidR="00901622">
        <w:rPr>
          <w:rFonts w:hint="cs"/>
          <w:color w:val="000000"/>
          <w:sz w:val="22"/>
          <w:szCs w:val="22"/>
          <w:highlight w:val="white"/>
          <w:rtl/>
        </w:rPr>
        <w:t xml:space="preserve">וכאן </w:t>
      </w:r>
      <w:r>
        <w:rPr>
          <w:color w:val="000000"/>
          <w:sz w:val="22"/>
          <w:szCs w:val="22"/>
          <w:highlight w:val="white"/>
          <w:rtl/>
        </w:rPr>
        <w:t xml:space="preserve">תלמידים מתבקשים להתייחס לטענה כי הקטנה ובעקבותיה הגדלה באחוז נתון היא "הוגנת". לצורך זה על התלמידים להגיע להבנה של מהות השינויים המוצעים, של האופן בו הם משפיעים על האורך, הרוחב והשטח של המלבן, וכן לחשוב על השאלה מה </w:t>
      </w:r>
      <w:r w:rsidR="006513BE">
        <w:rPr>
          <w:rFonts w:hint="cs"/>
          <w:color w:val="000000"/>
          <w:sz w:val="22"/>
          <w:szCs w:val="22"/>
          <w:highlight w:val="white"/>
          <w:rtl/>
        </w:rPr>
        <w:t xml:space="preserve">ייחשב </w:t>
      </w:r>
      <w:r>
        <w:rPr>
          <w:color w:val="000000"/>
          <w:sz w:val="22"/>
          <w:szCs w:val="22"/>
          <w:highlight w:val="white"/>
          <w:rtl/>
        </w:rPr>
        <w:t>הוגן ו</w:t>
      </w:r>
      <w:r w:rsidR="006513BE">
        <w:rPr>
          <w:rFonts w:hint="cs"/>
          <w:color w:val="000000"/>
          <w:sz w:val="22"/>
          <w:szCs w:val="22"/>
          <w:highlight w:val="white"/>
          <w:rtl/>
        </w:rPr>
        <w:t>מדוע</w:t>
      </w:r>
      <w:r>
        <w:rPr>
          <w:color w:val="000000"/>
          <w:sz w:val="22"/>
          <w:szCs w:val="22"/>
          <w:highlight w:val="white"/>
          <w:rtl/>
        </w:rPr>
        <w:t xml:space="preserve">. </w:t>
      </w:r>
      <w:r w:rsidR="00901622">
        <w:rPr>
          <w:rFonts w:hint="cs"/>
          <w:color w:val="000000"/>
          <w:sz w:val="22"/>
          <w:szCs w:val="22"/>
          <w:highlight w:val="white"/>
          <w:rtl/>
        </w:rPr>
        <w:t>הבעיה מעודדת חשיבה כפלית על אחוזים (למשל הגדלה ב- 15% משמעה כפל ב- 1.15), ו</w:t>
      </w:r>
      <w:r>
        <w:rPr>
          <w:color w:val="000000"/>
          <w:sz w:val="22"/>
          <w:szCs w:val="22"/>
          <w:highlight w:val="white"/>
          <w:rtl/>
        </w:rPr>
        <w:t>במהלך פתרון הבעיה יגיעו התלמידים להבנה כי מבחינת שטח המלבן אין זה משנה איזו צלע מקצרים ואיזו צלע מאריכים</w:t>
      </w:r>
      <w:r w:rsidR="00EC384C">
        <w:rPr>
          <w:rFonts w:hint="cs"/>
          <w:color w:val="000000"/>
          <w:sz w:val="22"/>
          <w:szCs w:val="22"/>
          <w:highlight w:val="white"/>
          <w:rtl/>
        </w:rPr>
        <w:t xml:space="preserve"> (שינוי סדר הפעולות בכפל איננו משנה את התוצאה)</w:t>
      </w:r>
      <w:r>
        <w:rPr>
          <w:color w:val="000000"/>
          <w:sz w:val="22"/>
          <w:szCs w:val="22"/>
          <w:highlight w:val="white"/>
          <w:rtl/>
        </w:rPr>
        <w:t xml:space="preserve">. בשלב האחרון, יחשבו התלמידים על האפשרות והתנאים בהם יתקבל ריבועי בתהליך זה. </w:t>
      </w:r>
      <w:r w:rsidR="006513BE">
        <w:rPr>
          <w:rFonts w:hint="cs"/>
          <w:color w:val="000000"/>
          <w:sz w:val="22"/>
          <w:szCs w:val="22"/>
          <w:highlight w:val="white"/>
          <w:rtl/>
        </w:rPr>
        <w:t>מסתבר שב</w:t>
      </w:r>
      <w:r>
        <w:rPr>
          <w:color w:val="000000"/>
          <w:sz w:val="22"/>
          <w:szCs w:val="22"/>
          <w:highlight w:val="white"/>
          <w:rtl/>
        </w:rPr>
        <w:t xml:space="preserve">ריבוע </w:t>
      </w:r>
      <w:r w:rsidR="006513BE">
        <w:rPr>
          <w:rFonts w:hint="cs"/>
          <w:color w:val="000000"/>
          <w:sz w:val="22"/>
          <w:szCs w:val="22"/>
          <w:highlight w:val="white"/>
          <w:rtl/>
        </w:rPr>
        <w:t>כזה, אורך ה</w:t>
      </w:r>
      <w:r>
        <w:rPr>
          <w:color w:val="000000"/>
          <w:sz w:val="22"/>
          <w:szCs w:val="22"/>
          <w:highlight w:val="white"/>
          <w:rtl/>
        </w:rPr>
        <w:t xml:space="preserve">צלע </w:t>
      </w:r>
      <w:r w:rsidR="006513BE">
        <w:rPr>
          <w:rFonts w:hint="cs"/>
          <w:color w:val="000000"/>
          <w:sz w:val="22"/>
          <w:szCs w:val="22"/>
          <w:highlight w:val="white"/>
          <w:rtl/>
        </w:rPr>
        <w:t xml:space="preserve">הוא </w:t>
      </w:r>
      <w:r>
        <w:rPr>
          <w:color w:val="000000"/>
          <w:sz w:val="22"/>
          <w:szCs w:val="22"/>
          <w:highlight w:val="white"/>
          <w:rtl/>
        </w:rPr>
        <w:t xml:space="preserve">הממוצע </w:t>
      </w:r>
      <w:r w:rsidR="00C80436">
        <w:rPr>
          <w:rFonts w:hint="cs"/>
          <w:color w:val="000000"/>
          <w:sz w:val="22"/>
          <w:szCs w:val="22"/>
          <w:highlight w:val="white"/>
          <w:rtl/>
        </w:rPr>
        <w:t>ההרמוני</w:t>
      </w:r>
      <w:r w:rsidR="00C80436">
        <w:rPr>
          <w:color w:val="000000"/>
          <w:sz w:val="22"/>
          <w:szCs w:val="22"/>
          <w:highlight w:val="white"/>
          <w:rtl/>
        </w:rPr>
        <w:t xml:space="preserve"> </w:t>
      </w:r>
      <w:r>
        <w:rPr>
          <w:color w:val="000000"/>
          <w:sz w:val="22"/>
          <w:szCs w:val="22"/>
          <w:highlight w:val="white"/>
          <w:rtl/>
        </w:rPr>
        <w:t>של צלעות המלבן המקורי</w:t>
      </w:r>
      <w:r w:rsidR="006513BE">
        <w:rPr>
          <w:rFonts w:hint="cs"/>
          <w:color w:val="000000"/>
          <w:sz w:val="22"/>
          <w:szCs w:val="22"/>
          <w:highlight w:val="white"/>
          <w:rtl/>
        </w:rPr>
        <w:t>.</w:t>
      </w:r>
      <w:r w:rsidR="006513BE">
        <w:rPr>
          <w:color w:val="000000"/>
          <w:sz w:val="22"/>
          <w:szCs w:val="22"/>
          <w:highlight w:val="white"/>
          <w:rtl/>
        </w:rPr>
        <w:t xml:space="preserve"> </w:t>
      </w:r>
      <w:r w:rsidR="006513BE">
        <w:rPr>
          <w:rFonts w:hint="cs"/>
          <w:color w:val="000000"/>
          <w:sz w:val="22"/>
          <w:szCs w:val="22"/>
          <w:highlight w:val="white"/>
          <w:rtl/>
        </w:rPr>
        <w:t xml:space="preserve">זוהי הזדמנות </w:t>
      </w:r>
      <w:r>
        <w:rPr>
          <w:color w:val="000000"/>
          <w:sz w:val="22"/>
          <w:szCs w:val="22"/>
          <w:highlight w:val="white"/>
          <w:rtl/>
        </w:rPr>
        <w:t>לפתח דיון על ממוצעים פיתגוריים</w:t>
      </w:r>
      <w:r w:rsidR="00F36F9E">
        <w:rPr>
          <w:rFonts w:hint="cs"/>
          <w:color w:val="000000"/>
          <w:sz w:val="22"/>
          <w:szCs w:val="22"/>
          <w:highlight w:val="white"/>
          <w:rtl/>
        </w:rPr>
        <w:t xml:space="preserve"> (ממוצע חשבוני, גאומטרי והרמוני)</w:t>
      </w:r>
      <w:r>
        <w:rPr>
          <w:color w:val="000000"/>
          <w:sz w:val="22"/>
          <w:szCs w:val="22"/>
          <w:highlight w:val="white"/>
          <w:rtl/>
        </w:rPr>
        <w:t xml:space="preserve"> ומשמעותם. במהלך עיבוד הבעיה זוהה הפוטנציאל שבשילוב של ייצוג גרפי עם ייצוג אלגברי של הבעיה. </w:t>
      </w:r>
    </w:p>
    <w:p w14:paraId="7C65EB3C" w14:textId="77777777" w:rsidR="00A2060F" w:rsidRDefault="00A2060F">
      <w:pPr>
        <w:bidi/>
        <w:spacing w:line="276" w:lineRule="auto"/>
        <w:rPr>
          <w:b/>
          <w:color w:val="000000"/>
          <w:sz w:val="22"/>
          <w:szCs w:val="22"/>
          <w:highlight w:val="white"/>
          <w:rtl/>
        </w:rPr>
      </w:pPr>
    </w:p>
    <w:p w14:paraId="1A227DED" w14:textId="74C31E14" w:rsidR="00216885" w:rsidRDefault="00622E2C" w:rsidP="00A2060F">
      <w:pPr>
        <w:bidi/>
        <w:spacing w:line="276" w:lineRule="auto"/>
        <w:rPr>
          <w:color w:val="000000"/>
          <w:sz w:val="22"/>
          <w:szCs w:val="22"/>
          <w:highlight w:val="white"/>
        </w:rPr>
      </w:pPr>
      <w:r w:rsidRPr="00A2060F">
        <w:rPr>
          <w:bCs/>
          <w:color w:val="000000"/>
          <w:sz w:val="22"/>
          <w:szCs w:val="22"/>
          <w:highlight w:val="white"/>
          <w:rtl/>
        </w:rPr>
        <w:t>למי הבעיה מיועדת:</w:t>
      </w:r>
      <w:r>
        <w:rPr>
          <w:color w:val="000000"/>
          <w:sz w:val="22"/>
          <w:szCs w:val="22"/>
          <w:highlight w:val="white"/>
          <w:rtl/>
        </w:rPr>
        <w:t xml:space="preserve"> לתלמידי כיתה ח' מצוינות או ט' (מצוינות או הקבצה א').</w:t>
      </w:r>
    </w:p>
    <w:p w14:paraId="3845A8E4" w14:textId="77777777" w:rsidR="00216885" w:rsidRDefault="00622E2C">
      <w:pPr>
        <w:bidi/>
        <w:spacing w:after="0" w:line="276" w:lineRule="auto"/>
        <w:rPr>
          <w:color w:val="000000"/>
          <w:sz w:val="22"/>
          <w:szCs w:val="22"/>
          <w:highlight w:val="white"/>
        </w:rPr>
      </w:pPr>
      <w:r w:rsidRPr="00A2060F">
        <w:rPr>
          <w:bCs/>
          <w:color w:val="000000"/>
          <w:sz w:val="22"/>
          <w:szCs w:val="22"/>
          <w:highlight w:val="white"/>
          <w:rtl/>
        </w:rPr>
        <w:t>ידע נדרש:</w:t>
      </w:r>
      <w:r>
        <w:rPr>
          <w:color w:val="000000"/>
          <w:sz w:val="22"/>
          <w:szCs w:val="22"/>
          <w:highlight w:val="white"/>
          <w:rtl/>
        </w:rPr>
        <w:t xml:space="preserve"> היכרות עם מושגים בסיסיים בגיאומטריה, כגון מלבן, ריבוע, היקף ושטח, והבנה של מושג האחוז. מיומנויות מניפולציה של ייצוגים אלגבריים מרובי משתנים עשויה להועיל בפתרון הבעיה. </w:t>
      </w:r>
    </w:p>
    <w:p w14:paraId="636D0AB8" w14:textId="77777777" w:rsidR="00216885" w:rsidRDefault="00216885">
      <w:pPr>
        <w:bidi/>
        <w:spacing w:after="0" w:line="360" w:lineRule="auto"/>
        <w:rPr>
          <w:i/>
        </w:rPr>
      </w:pPr>
    </w:p>
    <w:p w14:paraId="69411127" w14:textId="77777777" w:rsidR="00216885" w:rsidRDefault="00622E2C">
      <w:pPr>
        <w:pStyle w:val="Heading2"/>
        <w:rPr>
          <w:rFonts w:ascii="Arial" w:eastAsia="Arial" w:hAnsi="Arial" w:cs="Arial"/>
          <w:color w:val="0070C0"/>
          <w:sz w:val="28"/>
          <w:szCs w:val="28"/>
        </w:rPr>
      </w:pPr>
      <w:bookmarkStart w:id="1" w:name="_heading=h.30j0zll" w:colFirst="0" w:colLast="0"/>
      <w:bookmarkEnd w:id="1"/>
      <w:r>
        <w:rPr>
          <w:rFonts w:ascii="Arial" w:eastAsia="Arial" w:hAnsi="Arial" w:cs="Arial"/>
          <w:color w:val="0070C0"/>
          <w:sz w:val="28"/>
          <w:szCs w:val="28"/>
          <w:rtl/>
        </w:rPr>
        <w:t>ניתוח מיומנויות נדרשות</w:t>
      </w:r>
    </w:p>
    <w:p w14:paraId="003BFCFC" w14:textId="77777777" w:rsidR="00216885" w:rsidRDefault="00622E2C">
      <w:pPr>
        <w:bidi/>
        <w:spacing w:after="0" w:line="276" w:lineRule="auto"/>
      </w:pPr>
      <w:r>
        <w:rPr>
          <w:rtl/>
        </w:rPr>
        <w:t>הבנת הבעיה והנתונים, שרטוט ובניית אסטרטגיה לפתרון</w:t>
      </w:r>
      <w:r>
        <w:rPr>
          <w:b/>
          <w:rtl/>
        </w:rPr>
        <w:t xml:space="preserve"> סעיפים 1-2:</w:t>
      </w:r>
      <w:r>
        <w:rPr>
          <w:rtl/>
        </w:rPr>
        <w:t xml:space="preserve"> רמה 4-5 ברמות פיזה. </w:t>
      </w:r>
    </w:p>
    <w:p w14:paraId="1864EDAC" w14:textId="77777777" w:rsidR="00216885" w:rsidRDefault="00622E2C">
      <w:pPr>
        <w:bidi/>
        <w:spacing w:after="0" w:line="276" w:lineRule="auto"/>
      </w:pPr>
      <w:r>
        <w:rPr>
          <w:rtl/>
        </w:rPr>
        <w:t>תלמידים ברמה זו מסוגלים לפעול ביעילות עם מודלים של מצבים מוחשיים מורכבים, שעשויים לכלול אילוצים או שמחייבים להניח הנחות.</w:t>
      </w:r>
    </w:p>
    <w:p w14:paraId="72FE93B5" w14:textId="77777777" w:rsidR="00216885" w:rsidRDefault="00622E2C">
      <w:pPr>
        <w:bidi/>
        <w:spacing w:after="0" w:line="276" w:lineRule="auto"/>
      </w:pPr>
      <w:r>
        <w:rPr>
          <w:rtl/>
        </w:rPr>
        <w:t xml:space="preserve">הבנת הסיטואציה בבעיה כולה דורשת התבוננות במקרים כלליים (אפשר בעזרת דוגמאות נומריות או פרשנות של שרטוט שהתלמידים בונים) – סיטואציה מורכבת (ריבוי אפשרויות שקשה לפרשן מתוך השרטוט). הסיטואציה תיחשב "קונקרטית" (רמה 4) בסעיפים 1,2 אף כי נדרשת גם פרשנות והחלטה לגבי מהות השאלה – מה המשמעות של "הוגנות" ביחס לבעלי חלקה מלבנית? </w:t>
      </w:r>
    </w:p>
    <w:p w14:paraId="2B75861D" w14:textId="67FC9016" w:rsidR="00216885" w:rsidRDefault="00622E2C" w:rsidP="00F36F9E">
      <w:pPr>
        <w:bidi/>
        <w:spacing w:after="0" w:line="276" w:lineRule="auto"/>
      </w:pPr>
      <w:r>
        <w:rPr>
          <w:rtl/>
        </w:rPr>
        <w:t>בסעיף 3 נדרשות מיומנויות אלגבריות. מתוך ההנחה כי פיתוח רעיון הממוצע ההרמוני מהווה רעיון חדש, ניתן לומר שנדרשת מיומנות ברמה 5-6 (היכולת לפרשן במדויק, תוך שימוש בייצוגים סימבוליים וגרפיים, ולבצע הכללה).גם כאן נדרשת החלטה לגבי מה רצוי לדרוש מהעירייה על מנת להגיע לשטח ריבועי.</w:t>
      </w:r>
    </w:p>
    <w:p w14:paraId="56A6E039" w14:textId="588B8653" w:rsidR="00216885" w:rsidRDefault="00622E2C">
      <w:pPr>
        <w:bidi/>
        <w:spacing w:after="0" w:line="276" w:lineRule="auto"/>
        <w:rPr>
          <w:b/>
        </w:rPr>
      </w:pPr>
      <w:r>
        <w:rPr>
          <w:rtl/>
        </w:rPr>
        <w:lastRenderedPageBreak/>
        <w:t xml:space="preserve">בסעיף 2 כמו גם בסעיף 3, הערכת הפתרון עשויה לכלול הנמקה של הקשר בין השטח הנוסף לשטח הנגרע, ולגבי הקשר של שטחים אלו לשטח הריבוע. מתוך כך, נוכל לומר כי </w:t>
      </w:r>
      <w:r>
        <w:rPr>
          <w:b/>
          <w:rtl/>
        </w:rPr>
        <w:t xml:space="preserve">הערכת הפתרון, והרפלקציה על דרך </w:t>
      </w:r>
      <w:r w:rsidR="00005596">
        <w:rPr>
          <w:rFonts w:hint="cs"/>
          <w:b/>
          <w:rtl/>
        </w:rPr>
        <w:t xml:space="preserve">הפתרון </w:t>
      </w:r>
      <w:r>
        <w:rPr>
          <w:b/>
          <w:rtl/>
        </w:rPr>
        <w:t>דורשות מיומנויות ברמה 6 על פי רמות פיזה.</w:t>
      </w:r>
    </w:p>
    <w:p w14:paraId="5AF4D4CE" w14:textId="77777777" w:rsidR="00216885" w:rsidRDefault="00216885">
      <w:pPr>
        <w:bidi/>
        <w:spacing w:after="0" w:line="276" w:lineRule="auto"/>
        <w:rPr>
          <w:b/>
        </w:rPr>
      </w:pPr>
    </w:p>
    <w:p w14:paraId="7D94C477" w14:textId="77777777" w:rsidR="00216885" w:rsidRDefault="00622E2C">
      <w:pPr>
        <w:pStyle w:val="Heading2"/>
        <w:rPr>
          <w:rFonts w:ascii="Arial" w:eastAsia="Arial" w:hAnsi="Arial" w:cs="Arial"/>
          <w:color w:val="0070C0"/>
          <w:sz w:val="28"/>
          <w:szCs w:val="28"/>
        </w:rPr>
      </w:pPr>
      <w:bookmarkStart w:id="2" w:name="_heading=h.1fob9te" w:colFirst="0" w:colLast="0"/>
      <w:bookmarkEnd w:id="2"/>
      <w:r>
        <w:rPr>
          <w:rFonts w:ascii="Arial" w:eastAsia="Arial" w:hAnsi="Arial" w:cs="Arial"/>
          <w:color w:val="0070C0"/>
          <w:sz w:val="28"/>
          <w:szCs w:val="28"/>
          <w:rtl/>
        </w:rPr>
        <w:t>רעיונות נבחרים לפתרון</w:t>
      </w:r>
    </w:p>
    <w:p w14:paraId="21F10A5F" w14:textId="2EEB3822" w:rsidR="00CA4503" w:rsidRDefault="00622E2C" w:rsidP="00572B70">
      <w:pPr>
        <w:numPr>
          <w:ilvl w:val="0"/>
          <w:numId w:val="1"/>
        </w:numPr>
        <w:pBdr>
          <w:top w:val="nil"/>
          <w:left w:val="nil"/>
          <w:bottom w:val="nil"/>
          <w:right w:val="nil"/>
          <w:between w:val="nil"/>
        </w:pBdr>
        <w:bidi/>
        <w:spacing w:after="0" w:line="360" w:lineRule="auto"/>
        <w:ind w:left="296" w:hanging="270"/>
        <w:rPr>
          <w:color w:val="000000"/>
        </w:rPr>
      </w:pPr>
      <w:bookmarkStart w:id="3" w:name="_heading=h.3dy6vkm" w:colFirst="0" w:colLast="0"/>
      <w:bookmarkEnd w:id="3"/>
      <w:r>
        <w:rPr>
          <w:color w:val="000000"/>
          <w:rtl/>
        </w:rPr>
        <w:t xml:space="preserve">תחילה יש </w:t>
      </w:r>
      <w:r w:rsidR="00A671DC">
        <w:rPr>
          <w:rFonts w:hint="cs"/>
          <w:color w:val="000000"/>
          <w:rtl/>
        </w:rPr>
        <w:t xml:space="preserve">לתת את הדעת לשאלה </w:t>
      </w:r>
      <w:r>
        <w:rPr>
          <w:color w:val="000000"/>
          <w:rtl/>
        </w:rPr>
        <w:t>מה נחשב כאן ל</w:t>
      </w:r>
      <w:r w:rsidR="00A671DC">
        <w:rPr>
          <w:rFonts w:hint="cs"/>
          <w:color w:val="000000"/>
          <w:rtl/>
        </w:rPr>
        <w:t xml:space="preserve">שינוי </w:t>
      </w:r>
      <w:r>
        <w:rPr>
          <w:color w:val="000000"/>
          <w:rtl/>
        </w:rPr>
        <w:t>הוגן</w:t>
      </w:r>
      <w:r w:rsidR="00A671DC">
        <w:rPr>
          <w:rFonts w:hint="cs"/>
          <w:color w:val="000000"/>
          <w:rtl/>
        </w:rPr>
        <w:t xml:space="preserve">. יש לשער שרוב התלמידים יתמקדו בשטח החלקה </w:t>
      </w:r>
      <w:r w:rsidR="00A671DC">
        <w:rPr>
          <w:color w:val="000000"/>
          <w:rtl/>
        </w:rPr>
        <w:t>–</w:t>
      </w:r>
      <w:r w:rsidR="00A671DC">
        <w:rPr>
          <w:rFonts w:hint="cs"/>
          <w:color w:val="000000"/>
          <w:rtl/>
        </w:rPr>
        <w:t xml:space="preserve"> האם הוא גדל, קטן או נותר ללא שינוי</w:t>
      </w:r>
      <w:r>
        <w:rPr>
          <w:color w:val="000000"/>
          <w:rtl/>
        </w:rPr>
        <w:t xml:space="preserve"> –</w:t>
      </w:r>
      <w:r w:rsidR="00A671DC">
        <w:rPr>
          <w:rFonts w:hint="cs"/>
          <w:color w:val="000000"/>
          <w:rtl/>
        </w:rPr>
        <w:t xml:space="preserve"> אך הבעיה פתוחה גם לשיקולים נוספים, כגון היקף (הצורך לשנות את אורך הגדר סביב החלקה). בהנחה </w:t>
      </w:r>
      <w:r>
        <w:rPr>
          <w:color w:val="000000"/>
          <w:rtl/>
        </w:rPr>
        <w:t xml:space="preserve">כי השטח הוא זה שחשוב לבעלי הקרקע, </w:t>
      </w:r>
      <w:r w:rsidR="00A671DC">
        <w:rPr>
          <w:rFonts w:hint="cs"/>
          <w:color w:val="000000"/>
          <w:rtl/>
        </w:rPr>
        <w:t xml:space="preserve">מסתבר </w:t>
      </w:r>
      <w:r w:rsidR="00CA4503">
        <w:rPr>
          <w:rFonts w:hint="cs"/>
          <w:color w:val="000000"/>
          <w:rtl/>
        </w:rPr>
        <w:t xml:space="preserve">שהשינוי איננו "הוגן". </w:t>
      </w:r>
      <w:r>
        <w:rPr>
          <w:color w:val="000000"/>
          <w:rtl/>
        </w:rPr>
        <w:t xml:space="preserve">נוכל להבין </w:t>
      </w:r>
      <w:r w:rsidR="00CA4503">
        <w:rPr>
          <w:rFonts w:hint="cs"/>
          <w:color w:val="000000"/>
          <w:rtl/>
        </w:rPr>
        <w:t xml:space="preserve">זאת בדרכים שונות. </w:t>
      </w:r>
    </w:p>
    <w:p w14:paraId="4F41FD12" w14:textId="40B4A73A" w:rsidR="00216885" w:rsidRDefault="00CA4503" w:rsidP="006022EB">
      <w:pPr>
        <w:pBdr>
          <w:top w:val="nil"/>
          <w:left w:val="nil"/>
          <w:bottom w:val="nil"/>
          <w:right w:val="nil"/>
          <w:between w:val="nil"/>
        </w:pBdr>
        <w:bidi/>
        <w:spacing w:after="0" w:line="360" w:lineRule="auto"/>
        <w:ind w:left="296"/>
        <w:rPr>
          <w:color w:val="000000"/>
        </w:rPr>
      </w:pPr>
      <w:r>
        <w:rPr>
          <w:rFonts w:hint="cs"/>
          <w:color w:val="000000"/>
          <w:rtl/>
        </w:rPr>
        <w:t>אם נשווה את השטח שמתווסף ואת השטח שנגרע, נראה ש</w:t>
      </w:r>
      <w:r w:rsidR="00622E2C">
        <w:rPr>
          <w:color w:val="000000"/>
          <w:rtl/>
        </w:rPr>
        <w:t xml:space="preserve">השטח הנגרע לעולם </w:t>
      </w:r>
      <w:r>
        <w:rPr>
          <w:rFonts w:hint="cs"/>
          <w:color w:val="000000"/>
          <w:rtl/>
        </w:rPr>
        <w:t>גדול</w:t>
      </w:r>
      <w:r>
        <w:rPr>
          <w:color w:val="000000"/>
          <w:rtl/>
        </w:rPr>
        <w:t xml:space="preserve"> </w:t>
      </w:r>
      <w:r w:rsidR="00622E2C">
        <w:rPr>
          <w:color w:val="000000"/>
          <w:rtl/>
        </w:rPr>
        <w:t>מן השטח הנוסף:</w:t>
      </w:r>
      <w:r w:rsidR="00622E2C">
        <w:rPr>
          <w:noProof/>
        </w:rPr>
        <mc:AlternateContent>
          <mc:Choice Requires="wps">
            <w:drawing>
              <wp:anchor distT="0" distB="0" distL="114300" distR="114300" simplePos="0" relativeHeight="251658240" behindDoc="0" locked="0" layoutInCell="1" hidden="0" allowOverlap="1" wp14:anchorId="1EEAD809" wp14:editId="326E960E">
                <wp:simplePos x="0" y="0"/>
                <wp:positionH relativeFrom="column">
                  <wp:posOffset>1485900</wp:posOffset>
                </wp:positionH>
                <wp:positionV relativeFrom="paragraph">
                  <wp:posOffset>685800</wp:posOffset>
                </wp:positionV>
                <wp:extent cx="1241425" cy="447675"/>
                <wp:effectExtent l="0" t="0" r="0" b="0"/>
                <wp:wrapNone/>
                <wp:docPr id="21" name="Rectangle 21"/>
                <wp:cNvGraphicFramePr/>
                <a:graphic xmlns:a="http://schemas.openxmlformats.org/drawingml/2006/main">
                  <a:graphicData uri="http://schemas.microsoft.com/office/word/2010/wordprocessingShape">
                    <wps:wsp>
                      <wps:cNvSpPr/>
                      <wps:spPr>
                        <a:xfrm>
                          <a:off x="4730050" y="3560925"/>
                          <a:ext cx="1231900" cy="438150"/>
                        </a:xfrm>
                        <a:prstGeom prst="rect">
                          <a:avLst/>
                        </a:prstGeom>
                        <a:noFill/>
                        <a:ln>
                          <a:noFill/>
                        </a:ln>
                      </wps:spPr>
                      <wps:txbx>
                        <w:txbxContent>
                          <w:p w14:paraId="66A95419" w14:textId="77777777" w:rsidR="00216885" w:rsidRDefault="00216885">
                            <w:pPr>
                              <w:textDirection w:val="btLr"/>
                            </w:pPr>
                          </w:p>
                        </w:txbxContent>
                      </wps:txbx>
                      <wps:bodyPr spcFirstLastPara="1" wrap="square" lIns="91425" tIns="45700" rIns="91425" bIns="45700" anchor="t" anchorCtr="0">
                        <a:noAutofit/>
                      </wps:bodyPr>
                    </wps:wsp>
                  </a:graphicData>
                </a:graphic>
              </wp:anchor>
            </w:drawing>
          </mc:Choice>
          <mc:Fallback>
            <w:pict>
              <v:rect w14:anchorId="1EEAD809" id="Rectangle 21" o:spid="_x0000_s1026" style="position:absolute;left:0;text-align:left;margin-left:117pt;margin-top:54pt;width:97.75pt;height:35.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" filled="f" stroked="f">
                <v:textbox inset="2.53958mm,1.2694mm,2.53958mm,1.2694mm">
                  <w:txbxContent>
                    <w:p w14:paraId="66A95419" w14:textId="77777777" w:rsidR="00216885" w:rsidRDefault="00216885">
                      <w:pPr>
                        <w:textDirection w:val="btLr"/>
                      </w:pPr>
                    </w:p>
                  </w:txbxContent>
                </v:textbox>
              </v:rect>
            </w:pict>
          </mc:Fallback>
        </mc:AlternateContent>
      </w:r>
      <w:r w:rsidR="00622E2C">
        <w:rPr>
          <w:noProof/>
        </w:rPr>
        <mc:AlternateContent>
          <mc:Choice Requires="wps">
            <w:drawing>
              <wp:anchor distT="0" distB="0" distL="114300" distR="114300" simplePos="0" relativeHeight="251659264" behindDoc="0" locked="0" layoutInCell="1" hidden="0" allowOverlap="1" wp14:anchorId="577F672F" wp14:editId="4DA65695">
                <wp:simplePos x="0" y="0"/>
                <wp:positionH relativeFrom="column">
                  <wp:posOffset>2794000</wp:posOffset>
                </wp:positionH>
                <wp:positionV relativeFrom="paragraph">
                  <wp:posOffset>698500</wp:posOffset>
                </wp:positionV>
                <wp:extent cx="1241425" cy="447675"/>
                <wp:effectExtent l="0" t="0" r="0" b="0"/>
                <wp:wrapNone/>
                <wp:docPr id="22" name="Rectangle 22"/>
                <wp:cNvGraphicFramePr/>
                <a:graphic xmlns:a="http://schemas.openxmlformats.org/drawingml/2006/main">
                  <a:graphicData uri="http://schemas.microsoft.com/office/word/2010/wordprocessingShape">
                    <wps:wsp>
                      <wps:cNvSpPr/>
                      <wps:spPr>
                        <a:xfrm>
                          <a:off x="4730050" y="3560925"/>
                          <a:ext cx="1231900" cy="438150"/>
                        </a:xfrm>
                        <a:prstGeom prst="rect">
                          <a:avLst/>
                        </a:prstGeom>
                        <a:noFill/>
                        <a:ln>
                          <a:noFill/>
                        </a:ln>
                      </wps:spPr>
                      <wps:txbx>
                        <w:txbxContent>
                          <w:p w14:paraId="31623409" w14:textId="77777777" w:rsidR="00216885" w:rsidRDefault="00216885">
                            <w:pPr>
                              <w:textDirection w:val="btLr"/>
                            </w:pPr>
                          </w:p>
                        </w:txbxContent>
                      </wps:txbx>
                      <wps:bodyPr spcFirstLastPara="1" wrap="square" lIns="91425" tIns="45700" rIns="91425" bIns="45700" anchor="t" anchorCtr="0">
                        <a:noAutofit/>
                      </wps:bodyPr>
                    </wps:wsp>
                  </a:graphicData>
                </a:graphic>
              </wp:anchor>
            </w:drawing>
          </mc:Choice>
          <mc:Fallback>
            <w:pict>
              <v:rect w14:anchorId="577F672F" id="Rectangle 22" o:spid="_x0000_s1027" style="position:absolute;left:0;text-align:left;margin-left:220pt;margin-top:55pt;width:97.7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" filled="f" stroked="f">
                <v:textbox inset="2.53958mm,1.2694mm,2.53958mm,1.2694mm">
                  <w:txbxContent>
                    <w:p w14:paraId="31623409" w14:textId="77777777" w:rsidR="00216885" w:rsidRDefault="00216885">
                      <w:pPr>
                        <w:textDirection w:val="btLr"/>
                      </w:pPr>
                    </w:p>
                  </w:txbxContent>
                </v:textbox>
              </v:rect>
            </w:pict>
          </mc:Fallback>
        </mc:AlternateContent>
      </w:r>
    </w:p>
    <w:p w14:paraId="31966E7C" w14:textId="77777777" w:rsidR="00216885" w:rsidRDefault="00622E2C">
      <w:pPr>
        <w:pBdr>
          <w:top w:val="nil"/>
          <w:left w:val="nil"/>
          <w:bottom w:val="nil"/>
          <w:right w:val="nil"/>
          <w:between w:val="nil"/>
        </w:pBdr>
        <w:bidi/>
        <w:spacing w:after="0" w:line="360" w:lineRule="auto"/>
        <w:ind w:left="281"/>
      </w:pPr>
      <w:r>
        <w:rPr>
          <w:noProof/>
        </w:rPr>
        <w:drawing>
          <wp:inline distT="114300" distB="114300" distL="114300" distR="114300" wp14:anchorId="01546A2C" wp14:editId="1E79DDDF">
            <wp:extent cx="4707263" cy="2551522"/>
            <wp:effectExtent l="0" t="0" r="0" b="0"/>
            <wp:docPr id="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707263" cy="2551522"/>
                    </a:xfrm>
                    <a:prstGeom prst="rect">
                      <a:avLst/>
                    </a:prstGeom>
                    <a:ln/>
                  </pic:spPr>
                </pic:pic>
              </a:graphicData>
            </a:graphic>
          </wp:inline>
        </w:drawing>
      </w:r>
      <w:r>
        <w:rPr>
          <w:noProof/>
        </w:rPr>
        <mc:AlternateContent>
          <mc:Choice Requires="wps">
            <w:drawing>
              <wp:anchor distT="0" distB="0" distL="114300" distR="114300" simplePos="0" relativeHeight="251660288" behindDoc="0" locked="0" layoutInCell="1" hidden="0" allowOverlap="1" wp14:anchorId="44417D38" wp14:editId="1F6D9E15">
                <wp:simplePos x="0" y="0"/>
                <wp:positionH relativeFrom="column">
                  <wp:posOffset>787400</wp:posOffset>
                </wp:positionH>
                <wp:positionV relativeFrom="paragraph">
                  <wp:posOffset>393700</wp:posOffset>
                </wp:positionV>
                <wp:extent cx="1241425" cy="447675"/>
                <wp:effectExtent l="0" t="0" r="0" b="0"/>
                <wp:wrapNone/>
                <wp:docPr id="20" name="Rectangle 20"/>
                <wp:cNvGraphicFramePr/>
                <a:graphic xmlns:a="http://schemas.openxmlformats.org/drawingml/2006/main">
                  <a:graphicData uri="http://schemas.microsoft.com/office/word/2010/wordprocessingShape">
                    <wps:wsp>
                      <wps:cNvSpPr/>
                      <wps:spPr>
                        <a:xfrm>
                          <a:off x="4730050" y="3560925"/>
                          <a:ext cx="1231900" cy="438150"/>
                        </a:xfrm>
                        <a:prstGeom prst="rect">
                          <a:avLst/>
                        </a:prstGeom>
                        <a:noFill/>
                        <a:ln>
                          <a:noFill/>
                        </a:ln>
                      </wps:spPr>
                      <wps:txbx>
                        <w:txbxContent>
                          <w:p w14:paraId="1C8407C5" w14:textId="77777777" w:rsidR="00216885" w:rsidRDefault="00216885">
                            <w:pPr>
                              <w:textDirection w:val="btLr"/>
                            </w:pPr>
                          </w:p>
                        </w:txbxContent>
                      </wps:txbx>
                      <wps:bodyPr spcFirstLastPara="1" wrap="square" lIns="91425" tIns="45700" rIns="91425" bIns="45700" anchor="t" anchorCtr="0">
                        <a:noAutofit/>
                      </wps:bodyPr>
                    </wps:wsp>
                  </a:graphicData>
                </a:graphic>
              </wp:anchor>
            </w:drawing>
          </mc:Choice>
          <mc:Fallback>
            <w:pict>
              <v:rect w14:anchorId="44417D38" id="Rectangle 20" o:spid="_x0000_s1028" style="position:absolute;left:0;text-align:left;margin-left:62pt;margin-top:31pt;width:97.75pt;height:3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" filled="f" stroked="f">
                <v:textbox inset="2.53958mm,1.2694mm,2.53958mm,1.2694mm">
                  <w:txbxContent>
                    <w:p w14:paraId="1C8407C5" w14:textId="77777777" w:rsidR="00216885" w:rsidRDefault="00216885">
                      <w:pPr>
                        <w:textDirection w:val="btLr"/>
                      </w:pPr>
                    </w:p>
                  </w:txbxContent>
                </v:textbox>
              </v:rect>
            </w:pict>
          </mc:Fallback>
        </mc:AlternateContent>
      </w:r>
    </w:p>
    <w:p w14:paraId="731967CE" w14:textId="77777777" w:rsidR="00216885" w:rsidRDefault="00622E2C">
      <w:pPr>
        <w:pBdr>
          <w:top w:val="nil"/>
          <w:left w:val="nil"/>
          <w:bottom w:val="nil"/>
          <w:right w:val="nil"/>
          <w:between w:val="nil"/>
        </w:pBdr>
        <w:bidi/>
        <w:spacing w:after="0" w:line="360" w:lineRule="auto"/>
        <w:ind w:left="281"/>
      </w:pPr>
      <w:r>
        <w:rPr>
          <w:rtl/>
        </w:rPr>
        <w:t xml:space="preserve">בהנחה כי צלעות החלקה מלבנית המקורית הן </w:t>
      </w:r>
      <w:r>
        <w:t>a</w:t>
      </w:r>
      <w:r>
        <w:rPr>
          <w:rtl/>
        </w:rPr>
        <w:t xml:space="preserve"> ו- </w:t>
      </w:r>
      <w:r>
        <w:t>b</w:t>
      </w:r>
      <w:r>
        <w:rPr>
          <w:rtl/>
        </w:rPr>
        <w:t>, ו-</w:t>
      </w:r>
      <w:r>
        <w:t>x</w:t>
      </w:r>
      <w:r>
        <w:rPr>
          <w:rtl/>
        </w:rPr>
        <w:t xml:space="preserve"> מייצג את האחוז שהעירייה מבקשת לערב בתהליך, נוכל לראות כי:</w:t>
      </w:r>
    </w:p>
    <w:p w14:paraId="30B04518" w14:textId="77777777" w:rsidR="00216885" w:rsidRDefault="00622E2C">
      <w:pPr>
        <w:pBdr>
          <w:top w:val="nil"/>
          <w:left w:val="nil"/>
          <w:bottom w:val="nil"/>
          <w:right w:val="nil"/>
          <w:between w:val="nil"/>
        </w:pBdr>
        <w:bidi/>
        <w:spacing w:after="0" w:line="360" w:lineRule="auto"/>
        <w:ind w:left="281"/>
      </w:pPr>
      <w:r>
        <w:rPr>
          <w:noProof/>
        </w:rPr>
        <w:drawing>
          <wp:inline distT="114300" distB="114300" distL="114300" distR="114300" wp14:anchorId="4B56476C" wp14:editId="47FED220">
            <wp:extent cx="4804922" cy="862013"/>
            <wp:effectExtent l="0" t="0" r="0" b="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804922" cy="862013"/>
                    </a:xfrm>
                    <a:prstGeom prst="rect">
                      <a:avLst/>
                    </a:prstGeom>
                    <a:ln/>
                  </pic:spPr>
                </pic:pic>
              </a:graphicData>
            </a:graphic>
          </wp:inline>
        </w:drawing>
      </w:r>
    </w:p>
    <w:p w14:paraId="75577BEA" w14:textId="77777777" w:rsidR="00216885" w:rsidRDefault="00216885">
      <w:pPr>
        <w:pBdr>
          <w:top w:val="nil"/>
          <w:left w:val="nil"/>
          <w:bottom w:val="nil"/>
          <w:right w:val="nil"/>
          <w:between w:val="nil"/>
        </w:pBdr>
        <w:bidi/>
        <w:spacing w:after="0" w:line="360" w:lineRule="auto"/>
        <w:ind w:left="281"/>
      </w:pPr>
    </w:p>
    <w:p w14:paraId="3839A3D0" w14:textId="489CBB11" w:rsidR="00216885" w:rsidRDefault="00622E2C" w:rsidP="00572B70">
      <w:pPr>
        <w:pBdr>
          <w:top w:val="nil"/>
          <w:left w:val="nil"/>
          <w:bottom w:val="nil"/>
          <w:right w:val="nil"/>
          <w:between w:val="nil"/>
        </w:pBdr>
        <w:bidi/>
        <w:spacing w:after="0" w:line="360" w:lineRule="auto"/>
        <w:ind w:left="281"/>
      </w:pPr>
      <w:r>
        <w:rPr>
          <w:rtl/>
        </w:rPr>
        <w:t xml:space="preserve">בדרך נוספת, </w:t>
      </w:r>
      <w:r w:rsidR="005F2B6D">
        <w:rPr>
          <w:rFonts w:hint="cs"/>
          <w:rtl/>
        </w:rPr>
        <w:t>הנשענת על חשיבה כפלית</w:t>
      </w:r>
      <w:r>
        <w:rPr>
          <w:rtl/>
        </w:rPr>
        <w:t>, שטח המלבן המתקבל יהיה:</w:t>
      </w:r>
    </w:p>
    <w:p w14:paraId="164E3A4E" w14:textId="77777777" w:rsidR="00216885" w:rsidRDefault="007D305D">
      <w:pPr>
        <w:jc w:val="center"/>
        <w:rPr>
          <w:rFonts w:ascii="Cambria Math" w:eastAsia="Cambria Math" w:hAnsi="Cambria Math" w:cs="Cambria Math"/>
        </w:rPr>
      </w:pPr>
      <m:oMathPara>
        <m:oMath>
          <m:d>
            <m:dPr>
              <m:ctrlPr>
                <w:rPr>
                  <w:rFonts w:ascii="Cambria Math" w:eastAsia="Cambria Math" w:hAnsi="Cambria Math" w:cs="Cambria Math"/>
                </w:rPr>
              </m:ctrlPr>
            </m:dPr>
            <m:e>
              <m:r>
                <w:rPr>
                  <w:rFonts w:ascii="Cambria Math" w:eastAsia="Cambria Math" w:hAnsi="Cambria Math" w:cs="Cambria Math"/>
                </w:rPr>
                <m:t>a-</m:t>
              </m:r>
              <m:f>
                <m:fPr>
                  <m:ctrlPr>
                    <w:rPr>
                      <w:rFonts w:ascii="Cambria Math" w:eastAsia="Cambria Math" w:hAnsi="Cambria Math" w:cs="Cambria Math"/>
                    </w:rPr>
                  </m:ctrlPr>
                </m:fPr>
                <m:num>
                  <m:r>
                    <w:rPr>
                      <w:rFonts w:ascii="Cambria Math" w:eastAsia="Cambria Math" w:hAnsi="Cambria Math" w:cs="Cambria Math"/>
                    </w:rPr>
                    <m:t>x</m:t>
                  </m:r>
                </m:num>
                <m:den>
                  <m:r>
                    <w:rPr>
                      <w:rFonts w:ascii="Cambria Math" w:eastAsia="Cambria Math" w:hAnsi="Cambria Math" w:cs="Cambria Math"/>
                    </w:rPr>
                    <m:t>100</m:t>
                  </m:r>
                </m:den>
              </m:f>
              <m:r>
                <w:rPr>
                  <w:rFonts w:ascii="Cambria Math" w:eastAsia="Cambria Math" w:hAnsi="Cambria Math" w:cs="Cambria Math"/>
                </w:rPr>
                <m:t>a</m:t>
              </m:r>
            </m:e>
          </m:d>
          <m:r>
            <w:rPr>
              <w:rFonts w:ascii="Cambria Math" w:eastAsia="Cambria Math" w:hAnsi="Cambria Math" w:cs="Cambria Math"/>
            </w:rPr>
            <m:t>∙</m:t>
          </m:r>
          <m:d>
            <m:dPr>
              <m:ctrlPr>
                <w:rPr>
                  <w:rFonts w:ascii="Cambria Math" w:eastAsia="Cambria Math" w:hAnsi="Cambria Math" w:cs="Cambria Math"/>
                </w:rPr>
              </m:ctrlPr>
            </m:dPr>
            <m:e>
              <m:r>
                <w:rPr>
                  <w:rFonts w:ascii="Cambria Math" w:eastAsia="Cambria Math" w:hAnsi="Cambria Math" w:cs="Cambria Math"/>
                </w:rPr>
                <m:t>b+</m:t>
              </m:r>
              <m:f>
                <m:fPr>
                  <m:ctrlPr>
                    <w:rPr>
                      <w:rFonts w:ascii="Cambria Math" w:eastAsia="Cambria Math" w:hAnsi="Cambria Math" w:cs="Cambria Math"/>
                    </w:rPr>
                  </m:ctrlPr>
                </m:fPr>
                <m:num>
                  <m:r>
                    <w:rPr>
                      <w:rFonts w:ascii="Cambria Math" w:eastAsia="Cambria Math" w:hAnsi="Cambria Math" w:cs="Cambria Math"/>
                    </w:rPr>
                    <m:t>x</m:t>
                  </m:r>
                </m:num>
                <m:den>
                  <m:r>
                    <w:rPr>
                      <w:rFonts w:ascii="Cambria Math" w:eastAsia="Cambria Math" w:hAnsi="Cambria Math" w:cs="Cambria Math"/>
                    </w:rPr>
                    <m:t>100</m:t>
                  </m:r>
                </m:den>
              </m:f>
              <m:r>
                <w:rPr>
                  <w:rFonts w:ascii="Cambria Math" w:eastAsia="Cambria Math" w:hAnsi="Cambria Math" w:cs="Cambria Math"/>
                </w:rPr>
                <m:t>b</m:t>
              </m:r>
            </m:e>
          </m:d>
          <m:r>
            <w:rPr>
              <w:rFonts w:ascii="Cambria Math" w:eastAsia="Cambria Math" w:hAnsi="Cambria Math" w:cs="Cambria Math"/>
            </w:rPr>
            <m:t>=ab</m:t>
          </m:r>
          <m:d>
            <m:dPr>
              <m:ctrlPr>
                <w:rPr>
                  <w:rFonts w:ascii="Cambria Math" w:eastAsia="Cambria Math" w:hAnsi="Cambria Math" w:cs="Cambria Math"/>
                </w:rPr>
              </m:ctrlPr>
            </m:dPr>
            <m:e>
              <m:r>
                <w:rPr>
                  <w:rFonts w:ascii="Cambria Math" w:eastAsia="Cambria Math" w:hAnsi="Cambria Math" w:cs="Cambria Math"/>
                </w:rPr>
                <m:t>1-</m:t>
              </m:r>
              <m:f>
                <m:fPr>
                  <m:ctrlPr>
                    <w:rPr>
                      <w:rFonts w:ascii="Cambria Math" w:eastAsia="Cambria Math" w:hAnsi="Cambria Math" w:cs="Cambria Math"/>
                    </w:rPr>
                  </m:ctrlPr>
                </m:fPr>
                <m:num>
                  <m:r>
                    <w:rPr>
                      <w:rFonts w:ascii="Cambria Math" w:eastAsia="Cambria Math" w:hAnsi="Cambria Math" w:cs="Cambria Math"/>
                    </w:rPr>
                    <m:t>x</m:t>
                  </m:r>
                </m:num>
                <m:den>
                  <m:r>
                    <w:rPr>
                      <w:rFonts w:ascii="Cambria Math" w:eastAsia="Cambria Math" w:hAnsi="Cambria Math" w:cs="Cambria Math"/>
                    </w:rPr>
                    <m:t>100</m:t>
                  </m:r>
                </m:den>
              </m:f>
            </m:e>
          </m:d>
          <m:d>
            <m:dPr>
              <m:ctrlPr>
                <w:rPr>
                  <w:rFonts w:ascii="Cambria Math" w:eastAsia="Cambria Math" w:hAnsi="Cambria Math" w:cs="Cambria Math"/>
                </w:rPr>
              </m:ctrlPr>
            </m:dPr>
            <m:e>
              <m:r>
                <w:rPr>
                  <w:rFonts w:ascii="Cambria Math" w:eastAsia="Cambria Math" w:hAnsi="Cambria Math" w:cs="Cambria Math"/>
                </w:rPr>
                <m:t>1+</m:t>
              </m:r>
              <m:f>
                <m:fPr>
                  <m:ctrlPr>
                    <w:rPr>
                      <w:rFonts w:ascii="Cambria Math" w:eastAsia="Cambria Math" w:hAnsi="Cambria Math" w:cs="Cambria Math"/>
                    </w:rPr>
                  </m:ctrlPr>
                </m:fPr>
                <m:num>
                  <m:r>
                    <w:rPr>
                      <w:rFonts w:ascii="Cambria Math" w:eastAsia="Cambria Math" w:hAnsi="Cambria Math" w:cs="Cambria Math"/>
                    </w:rPr>
                    <m:t>x</m:t>
                  </m:r>
                </m:num>
                <m:den>
                  <m:r>
                    <w:rPr>
                      <w:rFonts w:ascii="Cambria Math" w:eastAsia="Cambria Math" w:hAnsi="Cambria Math" w:cs="Cambria Math"/>
                    </w:rPr>
                    <m:t>100</m:t>
                  </m:r>
                </m:den>
              </m:f>
            </m:e>
          </m:d>
          <m:r>
            <w:rPr>
              <w:rFonts w:ascii="Cambria Math" w:eastAsia="Cambria Math" w:hAnsi="Cambria Math" w:cs="Cambria Math"/>
            </w:rPr>
            <m:t>=ab</m:t>
          </m:r>
          <m:d>
            <m:dPr>
              <m:ctrlPr>
                <w:rPr>
                  <w:rFonts w:ascii="Cambria Math" w:eastAsia="Cambria Math" w:hAnsi="Cambria Math" w:cs="Cambria Math"/>
                </w:rPr>
              </m:ctrlPr>
            </m:dPr>
            <m:e>
              <m:r>
                <w:rPr>
                  <w:rFonts w:ascii="Cambria Math" w:eastAsia="Cambria Math" w:hAnsi="Cambria Math" w:cs="Cambria Math"/>
                </w:rPr>
                <m:t>1-</m:t>
              </m:r>
              <m:f>
                <m:fPr>
                  <m:ctrlPr>
                    <w:rPr>
                      <w:rFonts w:ascii="Cambria Math" w:eastAsia="Cambria Math" w:hAnsi="Cambria Math" w:cs="Cambria Math"/>
                    </w:rPr>
                  </m:ctrlPr>
                </m:fPr>
                <m:num>
                  <m:sSup>
                    <m:sSupPr>
                      <m:ctrlPr>
                        <w:rPr>
                          <w:rFonts w:ascii="Cambria Math" w:eastAsia="Cambria Math" w:hAnsi="Cambria Math" w:cs="Cambria Math"/>
                        </w:rPr>
                      </m:ctrlPr>
                    </m:sSupPr>
                    <m:e>
                      <m:r>
                        <w:rPr>
                          <w:rFonts w:ascii="Cambria Math" w:eastAsia="Cambria Math" w:hAnsi="Cambria Math" w:cs="Cambria Math"/>
                        </w:rPr>
                        <m:t>x</m:t>
                      </m:r>
                    </m:e>
                    <m:sup>
                      <m:r>
                        <w:rPr>
                          <w:rFonts w:ascii="Cambria Math" w:eastAsia="Cambria Math" w:hAnsi="Cambria Math" w:cs="Cambria Math"/>
                        </w:rPr>
                        <m:t>2</m:t>
                      </m:r>
                    </m:sup>
                  </m:sSup>
                </m:num>
                <m:den>
                  <m:r>
                    <w:rPr>
                      <w:rFonts w:ascii="Cambria Math" w:eastAsia="Cambria Math" w:hAnsi="Cambria Math" w:cs="Cambria Math"/>
                    </w:rPr>
                    <m:t>10000</m:t>
                  </m:r>
                </m:den>
              </m:f>
            </m:e>
          </m:d>
          <m:r>
            <w:rPr>
              <w:rFonts w:ascii="Cambria Math" w:eastAsia="Cambria Math" w:hAnsi="Cambria Math" w:cs="Cambria Math"/>
            </w:rPr>
            <m:t>&lt;ab</m:t>
          </m:r>
        </m:oMath>
      </m:oMathPara>
    </w:p>
    <w:p w14:paraId="521F90B6" w14:textId="50545E45" w:rsidR="00216885" w:rsidRDefault="00622E2C" w:rsidP="00572B70">
      <w:pPr>
        <w:pBdr>
          <w:top w:val="nil"/>
          <w:left w:val="nil"/>
          <w:bottom w:val="nil"/>
          <w:right w:val="nil"/>
          <w:between w:val="nil"/>
        </w:pBdr>
        <w:bidi/>
        <w:spacing w:after="0" w:line="360" w:lineRule="auto"/>
        <w:ind w:left="281"/>
        <w:rPr>
          <w:rtl/>
        </w:rPr>
      </w:pPr>
      <w:r>
        <w:rPr>
          <w:rtl/>
        </w:rPr>
        <w:t xml:space="preserve">*  יתכן </w:t>
      </w:r>
      <w:r w:rsidR="005F2B6D">
        <w:rPr>
          <w:rFonts w:hint="cs"/>
          <w:rtl/>
        </w:rPr>
        <w:t>ש</w:t>
      </w:r>
      <w:r w:rsidR="005F2B6D">
        <w:rPr>
          <w:rtl/>
        </w:rPr>
        <w:t xml:space="preserve">תלמידים </w:t>
      </w:r>
      <w:r>
        <w:rPr>
          <w:rtl/>
        </w:rPr>
        <w:t>יבקשו תחילה לבחון תובנות כלליות אלו באמצעות מספר דוגמאות מספריות.</w:t>
      </w:r>
    </w:p>
    <w:p w14:paraId="4FB16EE2" w14:textId="77777777" w:rsidR="006022EB" w:rsidRDefault="006022EB" w:rsidP="006022EB">
      <w:pPr>
        <w:pBdr>
          <w:top w:val="nil"/>
          <w:left w:val="nil"/>
          <w:bottom w:val="nil"/>
          <w:right w:val="nil"/>
          <w:between w:val="nil"/>
        </w:pBdr>
        <w:bidi/>
        <w:spacing w:after="0" w:line="360" w:lineRule="auto"/>
        <w:ind w:left="281"/>
      </w:pPr>
    </w:p>
    <w:p w14:paraId="1FFF6FCF" w14:textId="7CEA1828" w:rsidR="00216885" w:rsidRDefault="00622E2C" w:rsidP="00572B70">
      <w:pPr>
        <w:numPr>
          <w:ilvl w:val="0"/>
          <w:numId w:val="1"/>
        </w:numPr>
        <w:pBdr>
          <w:top w:val="nil"/>
          <w:left w:val="nil"/>
          <w:bottom w:val="nil"/>
          <w:right w:val="nil"/>
          <w:between w:val="nil"/>
        </w:pBdr>
        <w:bidi/>
        <w:spacing w:after="0" w:line="360" w:lineRule="auto"/>
        <w:ind w:left="386"/>
        <w:rPr>
          <w:color w:val="000000"/>
        </w:rPr>
      </w:pPr>
      <w:r>
        <w:rPr>
          <w:color w:val="000000"/>
          <w:rtl/>
        </w:rPr>
        <w:lastRenderedPageBreak/>
        <w:t xml:space="preserve">תשובה </w:t>
      </w:r>
      <w:r w:rsidR="005F2B6D">
        <w:rPr>
          <w:rFonts w:hint="cs"/>
          <w:color w:val="000000"/>
          <w:rtl/>
        </w:rPr>
        <w:t xml:space="preserve">אפשרית </w:t>
      </w:r>
      <w:r>
        <w:rPr>
          <w:color w:val="000000"/>
          <w:rtl/>
        </w:rPr>
        <w:t>של תלמיד</w:t>
      </w:r>
      <w:r w:rsidR="005F2B6D">
        <w:rPr>
          <w:rFonts w:hint="cs"/>
          <w:color w:val="000000"/>
          <w:rtl/>
        </w:rPr>
        <w:t>ים</w:t>
      </w:r>
      <w:r>
        <w:rPr>
          <w:color w:val="000000"/>
          <w:rtl/>
        </w:rPr>
        <w:t xml:space="preserve"> לסעיף הראשון יכולה להיות כי "ההצעה אינה הוגנת, שכן מורידים אחוז מהצלע הארוכה, וזה יותר מאשר אם מוסיפים את אותו אחוז מצלע קצרה יותר". </w:t>
      </w:r>
      <w:r w:rsidR="005F2B6D">
        <w:rPr>
          <w:rFonts w:hint="cs"/>
          <w:color w:val="000000"/>
          <w:rtl/>
        </w:rPr>
        <w:t>שיקול זה, שנשמע על פניו הגיוני, מתברר כשגוי ב</w:t>
      </w:r>
      <w:r>
        <w:rPr>
          <w:color w:val="000000"/>
          <w:rtl/>
        </w:rPr>
        <w:t>סעיף ב'. השטח המתקבל יהיה זהה, ללא קשר לצלע המלבן אליה הוסיפו או ממנה גרעו</w:t>
      </w:r>
      <w:r w:rsidR="006513BE">
        <w:rPr>
          <w:rFonts w:hint="cs"/>
          <w:color w:val="000000"/>
          <w:rtl/>
        </w:rPr>
        <w:t xml:space="preserve">. את זה אפשר לנמק בדרכים מגוונות. למשל, בשיקולים בסעיף הקודם לא היה שימוש בהנחה </w:t>
      </w:r>
      <w:r w:rsidR="00D612E7">
        <w:rPr>
          <w:color w:val="000000"/>
        </w:rPr>
        <w:t>a&gt;b</w:t>
      </w:r>
      <w:r w:rsidR="00D612E7">
        <w:rPr>
          <w:rFonts w:hint="cs"/>
          <w:color w:val="000000"/>
          <w:rtl/>
        </w:rPr>
        <w:t xml:space="preserve">, ולכן הנימוק תקף גם כאשר </w:t>
      </w:r>
      <w:r w:rsidR="00D612E7">
        <w:rPr>
          <w:color w:val="000000"/>
        </w:rPr>
        <w:t>a&lt;b</w:t>
      </w:r>
      <w:r w:rsidR="00D612E7">
        <w:rPr>
          <w:rFonts w:hint="cs"/>
          <w:color w:val="000000"/>
          <w:rtl/>
        </w:rPr>
        <w:t>. כמו כן, אפשר לראות</w:t>
      </w:r>
      <w:r w:rsidR="006513BE">
        <w:rPr>
          <w:color w:val="000000"/>
          <w:rtl/>
        </w:rPr>
        <w:t xml:space="preserve"> </w:t>
      </w:r>
      <w:r w:rsidR="00D612E7">
        <w:rPr>
          <w:rFonts w:hint="cs"/>
          <w:color w:val="000000"/>
          <w:rtl/>
        </w:rPr>
        <w:t>ש</w:t>
      </w:r>
      <w:r w:rsidR="005F2B6D">
        <w:rPr>
          <w:rFonts w:hint="cs"/>
          <w:color w:val="000000"/>
          <w:rtl/>
        </w:rPr>
        <w:t xml:space="preserve">הייצוג האלגברי של השטח המתקבל, שהוא הפעם </w:t>
      </w:r>
      <m:oMath>
        <m:d>
          <m:dPr>
            <m:ctrlPr>
              <w:rPr>
                <w:rFonts w:ascii="Cambria Math" w:eastAsia="Cambria Math" w:hAnsi="Cambria Math" w:cs="Cambria Math"/>
              </w:rPr>
            </m:ctrlPr>
          </m:dPr>
          <m:e>
            <m:r>
              <w:rPr>
                <w:rFonts w:ascii="Cambria Math" w:eastAsia="Cambria Math" w:hAnsi="Cambria Math" w:cs="Cambria Math"/>
              </w:rPr>
              <m:t>a+</m:t>
            </m:r>
            <m:f>
              <m:fPr>
                <m:ctrlPr>
                  <w:rPr>
                    <w:rFonts w:ascii="Cambria Math" w:eastAsia="Cambria Math" w:hAnsi="Cambria Math" w:cs="Cambria Math"/>
                  </w:rPr>
                </m:ctrlPr>
              </m:fPr>
              <m:num>
                <m:r>
                  <w:rPr>
                    <w:rFonts w:ascii="Cambria Math" w:eastAsia="Cambria Math" w:hAnsi="Cambria Math" w:cs="Cambria Math"/>
                  </w:rPr>
                  <m:t>x</m:t>
                </m:r>
              </m:num>
              <m:den>
                <m:r>
                  <w:rPr>
                    <w:rFonts w:ascii="Cambria Math" w:eastAsia="Cambria Math" w:hAnsi="Cambria Math" w:cs="Cambria Math"/>
                  </w:rPr>
                  <m:t>100</m:t>
                </m:r>
              </m:den>
            </m:f>
            <m:r>
              <w:rPr>
                <w:rFonts w:ascii="Cambria Math" w:eastAsia="Cambria Math" w:hAnsi="Cambria Math" w:cs="Cambria Math"/>
              </w:rPr>
              <m:t>a</m:t>
            </m:r>
          </m:e>
        </m:d>
        <m:r>
          <w:rPr>
            <w:rFonts w:ascii="Cambria Math" w:eastAsia="Cambria Math" w:hAnsi="Cambria Math" w:cs="Cambria Math"/>
          </w:rPr>
          <m:t>∙</m:t>
        </m:r>
        <m:d>
          <m:dPr>
            <m:ctrlPr>
              <w:rPr>
                <w:rFonts w:ascii="Cambria Math" w:eastAsia="Cambria Math" w:hAnsi="Cambria Math" w:cs="Cambria Math"/>
              </w:rPr>
            </m:ctrlPr>
          </m:dPr>
          <m:e>
            <m:r>
              <w:rPr>
                <w:rFonts w:ascii="Cambria Math" w:eastAsia="Cambria Math" w:hAnsi="Cambria Math" w:cs="Cambria Math"/>
              </w:rPr>
              <m:t>b-</m:t>
            </m:r>
            <m:f>
              <m:fPr>
                <m:ctrlPr>
                  <w:rPr>
                    <w:rFonts w:ascii="Cambria Math" w:eastAsia="Cambria Math" w:hAnsi="Cambria Math" w:cs="Cambria Math"/>
                  </w:rPr>
                </m:ctrlPr>
              </m:fPr>
              <m:num>
                <m:r>
                  <w:rPr>
                    <w:rFonts w:ascii="Cambria Math" w:eastAsia="Cambria Math" w:hAnsi="Cambria Math" w:cs="Cambria Math"/>
                  </w:rPr>
                  <m:t>x</m:t>
                </m:r>
              </m:num>
              <m:den>
                <m:r>
                  <w:rPr>
                    <w:rFonts w:ascii="Cambria Math" w:eastAsia="Cambria Math" w:hAnsi="Cambria Math" w:cs="Cambria Math"/>
                  </w:rPr>
                  <m:t>100</m:t>
                </m:r>
              </m:den>
            </m:f>
            <m:r>
              <w:rPr>
                <w:rFonts w:ascii="Cambria Math" w:eastAsia="Cambria Math" w:hAnsi="Cambria Math" w:cs="Cambria Math"/>
              </w:rPr>
              <m:t>b</m:t>
            </m:r>
          </m:e>
        </m:d>
      </m:oMath>
      <w:r w:rsidR="005F2B6D">
        <w:rPr>
          <w:rFonts w:hint="cs"/>
          <w:color w:val="000000"/>
          <w:rtl/>
        </w:rPr>
        <w:t xml:space="preserve"> נותר, בגלל חוק החילוף והקיבוץ בכפל: </w:t>
      </w:r>
      <m:oMath>
        <m:r>
          <w:rPr>
            <w:rFonts w:ascii="Cambria Math" w:eastAsia="Cambria Math" w:hAnsi="Cambria Math" w:cs="Cambria Math"/>
          </w:rPr>
          <m:t>ab</m:t>
        </m:r>
        <m:d>
          <m:dPr>
            <m:ctrlPr>
              <w:rPr>
                <w:rFonts w:ascii="Cambria Math" w:eastAsia="Cambria Math" w:hAnsi="Cambria Math" w:cs="Cambria Math"/>
              </w:rPr>
            </m:ctrlPr>
          </m:dPr>
          <m:e>
            <m:r>
              <w:rPr>
                <w:rFonts w:ascii="Cambria Math" w:eastAsia="Cambria Math" w:hAnsi="Cambria Math" w:cs="Cambria Math"/>
              </w:rPr>
              <m:t>1-</m:t>
            </m:r>
            <m:f>
              <m:fPr>
                <m:ctrlPr>
                  <w:rPr>
                    <w:rFonts w:ascii="Cambria Math" w:eastAsia="Cambria Math" w:hAnsi="Cambria Math" w:cs="Cambria Math"/>
                  </w:rPr>
                </m:ctrlPr>
              </m:fPr>
              <m:num>
                <m:r>
                  <w:rPr>
                    <w:rFonts w:ascii="Cambria Math" w:eastAsia="Cambria Math" w:hAnsi="Cambria Math" w:cs="Cambria Math"/>
                  </w:rPr>
                  <m:t>x</m:t>
                </m:r>
              </m:num>
              <m:den>
                <m:r>
                  <w:rPr>
                    <w:rFonts w:ascii="Cambria Math" w:eastAsia="Cambria Math" w:hAnsi="Cambria Math" w:cs="Cambria Math"/>
                  </w:rPr>
                  <m:t>100</m:t>
                </m:r>
              </m:den>
            </m:f>
          </m:e>
        </m:d>
        <m:d>
          <m:dPr>
            <m:ctrlPr>
              <w:rPr>
                <w:rFonts w:ascii="Cambria Math" w:eastAsia="Cambria Math" w:hAnsi="Cambria Math" w:cs="Cambria Math"/>
              </w:rPr>
            </m:ctrlPr>
          </m:dPr>
          <m:e>
            <m:r>
              <w:rPr>
                <w:rFonts w:ascii="Cambria Math" w:eastAsia="Cambria Math" w:hAnsi="Cambria Math" w:cs="Cambria Math"/>
              </w:rPr>
              <m:t>1+</m:t>
            </m:r>
            <m:f>
              <m:fPr>
                <m:ctrlPr>
                  <w:rPr>
                    <w:rFonts w:ascii="Cambria Math" w:eastAsia="Cambria Math" w:hAnsi="Cambria Math" w:cs="Cambria Math"/>
                  </w:rPr>
                </m:ctrlPr>
              </m:fPr>
              <m:num>
                <m:r>
                  <w:rPr>
                    <w:rFonts w:ascii="Cambria Math" w:eastAsia="Cambria Math" w:hAnsi="Cambria Math" w:cs="Cambria Math"/>
                  </w:rPr>
                  <m:t>x</m:t>
                </m:r>
              </m:num>
              <m:den>
                <m:r>
                  <w:rPr>
                    <w:rFonts w:ascii="Cambria Math" w:eastAsia="Cambria Math" w:hAnsi="Cambria Math" w:cs="Cambria Math"/>
                  </w:rPr>
                  <m:t>100</m:t>
                </m:r>
              </m:den>
            </m:f>
          </m:e>
        </m:d>
      </m:oMath>
      <w:r w:rsidR="005F2B6D">
        <w:rPr>
          <w:rFonts w:hint="cs"/>
          <w:rtl/>
        </w:rPr>
        <w:t xml:space="preserve">. תובנה זו ברורה כאשר חושבים על "הגדלה ב- </w:t>
      </w:r>
      <w:r w:rsidR="005F2B6D">
        <w:t>x</w:t>
      </w:r>
      <w:r w:rsidR="005F2B6D">
        <w:rPr>
          <w:rFonts w:hint="cs"/>
          <w:rtl/>
        </w:rPr>
        <w:t xml:space="preserve"> אחוזים" כעל </w:t>
      </w:r>
      <w:r w:rsidR="00C80436">
        <w:rPr>
          <w:rFonts w:hint="cs"/>
          <w:rtl/>
        </w:rPr>
        <w:t xml:space="preserve">פעולת </w:t>
      </w:r>
      <w:r w:rsidR="005F2B6D">
        <w:rPr>
          <w:rFonts w:hint="cs"/>
          <w:rtl/>
        </w:rPr>
        <w:t xml:space="preserve">כפל ב- </w:t>
      </w:r>
      <m:oMath>
        <m:r>
          <w:rPr>
            <w:rFonts w:ascii="Cambria Math" w:eastAsia="Cambria Math" w:hAnsi="Cambria Math" w:cs="Cambria Math"/>
          </w:rPr>
          <m:t>1+</m:t>
        </m:r>
        <m:f>
          <m:fPr>
            <m:ctrlPr>
              <w:rPr>
                <w:rFonts w:ascii="Cambria Math" w:eastAsia="Cambria Math" w:hAnsi="Cambria Math" w:cs="Cambria Math"/>
              </w:rPr>
            </m:ctrlPr>
          </m:fPr>
          <m:num>
            <m:r>
              <w:rPr>
                <w:rFonts w:ascii="Cambria Math" w:eastAsia="Cambria Math" w:hAnsi="Cambria Math" w:cs="Cambria Math"/>
              </w:rPr>
              <m:t>x</m:t>
            </m:r>
          </m:num>
          <m:den>
            <m:r>
              <w:rPr>
                <w:rFonts w:ascii="Cambria Math" w:eastAsia="Cambria Math" w:hAnsi="Cambria Math" w:cs="Cambria Math"/>
              </w:rPr>
              <m:t>100</m:t>
            </m:r>
          </m:den>
        </m:f>
      </m:oMath>
      <w:r w:rsidR="00C80436">
        <w:rPr>
          <w:rFonts w:hint="cs"/>
          <w:rtl/>
        </w:rPr>
        <w:t xml:space="preserve">, ועל הקטנה ב- </w:t>
      </w:r>
      <w:r w:rsidR="00C80436">
        <w:t>x</w:t>
      </w:r>
      <w:r w:rsidR="00C80436">
        <w:rPr>
          <w:rFonts w:hint="cs"/>
          <w:rtl/>
        </w:rPr>
        <w:t xml:space="preserve"> אחוזים כעל כפל ב- </w:t>
      </w:r>
      <m:oMath>
        <m:r>
          <w:rPr>
            <w:rFonts w:ascii="Cambria Math" w:eastAsia="Cambria Math" w:hAnsi="Cambria Math" w:cs="Cambria Math"/>
          </w:rPr>
          <m:t>1-</m:t>
        </m:r>
        <m:f>
          <m:fPr>
            <m:ctrlPr>
              <w:rPr>
                <w:rFonts w:ascii="Cambria Math" w:eastAsia="Cambria Math" w:hAnsi="Cambria Math" w:cs="Cambria Math"/>
              </w:rPr>
            </m:ctrlPr>
          </m:fPr>
          <m:num>
            <m:r>
              <w:rPr>
                <w:rFonts w:ascii="Cambria Math" w:eastAsia="Cambria Math" w:hAnsi="Cambria Math" w:cs="Cambria Math"/>
              </w:rPr>
              <m:t>x</m:t>
            </m:r>
          </m:num>
          <m:den>
            <m:r>
              <w:rPr>
                <w:rFonts w:ascii="Cambria Math" w:eastAsia="Cambria Math" w:hAnsi="Cambria Math" w:cs="Cambria Math"/>
              </w:rPr>
              <m:t>100</m:t>
            </m:r>
          </m:den>
        </m:f>
      </m:oMath>
      <w:r w:rsidR="00C80436">
        <w:rPr>
          <w:rFonts w:hint="cs"/>
          <w:rtl/>
        </w:rPr>
        <w:t>.</w:t>
      </w:r>
    </w:p>
    <w:p w14:paraId="7F498174" w14:textId="7B7F1BCA" w:rsidR="00216885" w:rsidRDefault="00622E2C">
      <w:pPr>
        <w:numPr>
          <w:ilvl w:val="0"/>
          <w:numId w:val="1"/>
        </w:numPr>
        <w:pBdr>
          <w:top w:val="nil"/>
          <w:left w:val="nil"/>
          <w:bottom w:val="nil"/>
          <w:right w:val="nil"/>
          <w:between w:val="nil"/>
        </w:pBdr>
        <w:bidi/>
        <w:spacing w:after="0" w:line="360" w:lineRule="auto"/>
        <w:ind w:left="281" w:hanging="283"/>
      </w:pPr>
      <w:r>
        <w:rPr>
          <w:rtl/>
        </w:rPr>
        <w:t>על מנת להגיע לריבוע, צלעות המלבן המתקבל צריכות ל</w:t>
      </w:r>
      <w:r w:rsidR="00C80436">
        <w:rPr>
          <w:rFonts w:hint="cs"/>
          <w:rtl/>
        </w:rPr>
        <w:t xml:space="preserve">היות </w:t>
      </w:r>
      <w:r>
        <w:rPr>
          <w:rtl/>
        </w:rPr>
        <w:t xml:space="preserve">שוות זו לזו, מה שנותן לנו אפשרות לבטא את האחוז </w:t>
      </w:r>
      <w:r>
        <w:t>x</w:t>
      </w:r>
      <w:r>
        <w:rPr>
          <w:rtl/>
        </w:rPr>
        <w:t xml:space="preserve"> באמצעות צלעות המלבן המקורי, ולמצוא את שטח הריבוע:</w:t>
      </w:r>
    </w:p>
    <w:p w14:paraId="41F832FB" w14:textId="77777777" w:rsidR="00216885" w:rsidRDefault="007D305D">
      <w:pPr>
        <w:jc w:val="center"/>
        <w:rPr>
          <w:rFonts w:ascii="Cambria Math" w:eastAsia="Cambria Math" w:hAnsi="Cambria Math" w:cs="Cambria Math"/>
        </w:rPr>
      </w:pPr>
      <m:oMathPara>
        <m:oMath>
          <m:d>
            <m:dPr>
              <m:ctrlPr>
                <w:rPr>
                  <w:rFonts w:ascii="Cambria Math" w:eastAsia="Cambria Math" w:hAnsi="Cambria Math" w:cs="Cambria Math"/>
                </w:rPr>
              </m:ctrlPr>
            </m:dPr>
            <m:e>
              <m:r>
                <w:rPr>
                  <w:rFonts w:ascii="Cambria Math" w:eastAsia="Cambria Math" w:hAnsi="Cambria Math" w:cs="Cambria Math"/>
                </w:rPr>
                <m:t>a-</m:t>
              </m:r>
              <m:f>
                <m:fPr>
                  <m:ctrlPr>
                    <w:rPr>
                      <w:rFonts w:ascii="Cambria Math" w:eastAsia="Cambria Math" w:hAnsi="Cambria Math" w:cs="Cambria Math"/>
                    </w:rPr>
                  </m:ctrlPr>
                </m:fPr>
                <m:num>
                  <m:r>
                    <w:rPr>
                      <w:rFonts w:ascii="Cambria Math" w:eastAsia="Cambria Math" w:hAnsi="Cambria Math" w:cs="Cambria Math"/>
                    </w:rPr>
                    <m:t>x</m:t>
                  </m:r>
                </m:num>
                <m:den>
                  <m:r>
                    <w:rPr>
                      <w:rFonts w:ascii="Cambria Math" w:eastAsia="Cambria Math" w:hAnsi="Cambria Math" w:cs="Cambria Math"/>
                    </w:rPr>
                    <m:t>100</m:t>
                  </m:r>
                </m:den>
              </m:f>
              <m:r>
                <w:rPr>
                  <w:rFonts w:ascii="Cambria Math" w:eastAsia="Cambria Math" w:hAnsi="Cambria Math" w:cs="Cambria Math"/>
                </w:rPr>
                <m:t>a</m:t>
              </m:r>
            </m:e>
          </m:d>
          <m:r>
            <w:rPr>
              <w:rFonts w:ascii="Cambria Math" w:eastAsia="Cambria Math" w:hAnsi="Cambria Math" w:cs="Cambria Math"/>
            </w:rPr>
            <m:t>=</m:t>
          </m:r>
          <m:d>
            <m:dPr>
              <m:ctrlPr>
                <w:rPr>
                  <w:rFonts w:ascii="Cambria Math" w:eastAsia="Cambria Math" w:hAnsi="Cambria Math" w:cs="Cambria Math"/>
                </w:rPr>
              </m:ctrlPr>
            </m:dPr>
            <m:e>
              <m:r>
                <w:rPr>
                  <w:rFonts w:ascii="Cambria Math" w:eastAsia="Cambria Math" w:hAnsi="Cambria Math" w:cs="Cambria Math"/>
                </w:rPr>
                <m:t>b+</m:t>
              </m:r>
              <m:f>
                <m:fPr>
                  <m:ctrlPr>
                    <w:rPr>
                      <w:rFonts w:ascii="Cambria Math" w:eastAsia="Cambria Math" w:hAnsi="Cambria Math" w:cs="Cambria Math"/>
                    </w:rPr>
                  </m:ctrlPr>
                </m:fPr>
                <m:num>
                  <m:r>
                    <w:rPr>
                      <w:rFonts w:ascii="Cambria Math" w:eastAsia="Cambria Math" w:hAnsi="Cambria Math" w:cs="Cambria Math"/>
                    </w:rPr>
                    <m:t>x</m:t>
                  </m:r>
                </m:num>
                <m:den>
                  <m:r>
                    <w:rPr>
                      <w:rFonts w:ascii="Cambria Math" w:eastAsia="Cambria Math" w:hAnsi="Cambria Math" w:cs="Cambria Math"/>
                    </w:rPr>
                    <m:t>100</m:t>
                  </m:r>
                </m:den>
              </m:f>
              <m:r>
                <w:rPr>
                  <w:rFonts w:ascii="Cambria Math" w:eastAsia="Cambria Math" w:hAnsi="Cambria Math" w:cs="Cambria Math"/>
                </w:rPr>
                <m:t>b</m:t>
              </m:r>
            </m:e>
          </m:d>
          <m:r>
            <w:rPr>
              <w:rFonts w:ascii="Cambria Math" w:eastAsia="Cambria Math" w:hAnsi="Cambria Math" w:cs="Cambria Math"/>
            </w:rPr>
            <m:t xml:space="preserve">       100a-xa=100b+xb       x</m:t>
          </m:r>
          <m:d>
            <m:dPr>
              <m:ctrlPr>
                <w:rPr>
                  <w:rFonts w:ascii="Cambria Math" w:eastAsia="Cambria Math" w:hAnsi="Cambria Math" w:cs="Cambria Math"/>
                </w:rPr>
              </m:ctrlPr>
            </m:dPr>
            <m:e>
              <m:r>
                <w:rPr>
                  <w:rFonts w:ascii="Cambria Math" w:eastAsia="Cambria Math" w:hAnsi="Cambria Math" w:cs="Cambria Math"/>
                </w:rPr>
                <m:t>a+b</m:t>
              </m:r>
            </m:e>
          </m:d>
          <m:r>
            <w:rPr>
              <w:rFonts w:ascii="Cambria Math" w:eastAsia="Cambria Math" w:hAnsi="Cambria Math" w:cs="Cambria Math"/>
            </w:rPr>
            <m:t>=100</m:t>
          </m:r>
          <m:d>
            <m:dPr>
              <m:ctrlPr>
                <w:rPr>
                  <w:rFonts w:ascii="Cambria Math" w:eastAsia="Cambria Math" w:hAnsi="Cambria Math" w:cs="Cambria Math"/>
                </w:rPr>
              </m:ctrlPr>
            </m:dPr>
            <m:e>
              <m:r>
                <w:rPr>
                  <w:rFonts w:ascii="Cambria Math" w:eastAsia="Cambria Math" w:hAnsi="Cambria Math" w:cs="Cambria Math"/>
                </w:rPr>
                <m:t>a-b</m:t>
              </m:r>
            </m:e>
          </m:d>
          <m:r>
            <w:rPr>
              <w:rFonts w:ascii="Cambria Math" w:eastAsia="Cambria Math" w:hAnsi="Cambria Math" w:cs="Cambria Math"/>
            </w:rPr>
            <m:t xml:space="preserve">   </m:t>
          </m:r>
        </m:oMath>
      </m:oMathPara>
    </w:p>
    <w:p w14:paraId="69C89A21" w14:textId="77777777" w:rsidR="00216885" w:rsidRDefault="00622E2C">
      <w:pPr>
        <w:jc w:val="center"/>
        <w:rPr>
          <w:rFonts w:ascii="Cambria Math" w:eastAsia="Cambria Math" w:hAnsi="Cambria Math" w:cs="Cambria Math"/>
        </w:rPr>
      </w:pPr>
      <m:oMathPara>
        <m:oMath>
          <m:r>
            <w:rPr>
              <w:rFonts w:ascii="Cambria Math" w:eastAsia="Cambria Math" w:hAnsi="Cambria Math" w:cs="Cambria Math"/>
            </w:rPr>
            <m:t xml:space="preserve">  </m:t>
          </m:r>
          <m:f>
            <m:fPr>
              <m:ctrlPr>
                <w:rPr>
                  <w:rFonts w:ascii="Cambria Math" w:eastAsia="Cambria Math" w:hAnsi="Cambria Math" w:cs="Cambria Math"/>
                </w:rPr>
              </m:ctrlPr>
            </m:fPr>
            <m:num>
              <m:r>
                <w:rPr>
                  <w:rFonts w:ascii="Cambria Math" w:eastAsia="Cambria Math" w:hAnsi="Cambria Math" w:cs="Cambria Math"/>
                </w:rPr>
                <m:t>x</m:t>
              </m:r>
            </m:num>
            <m:den>
              <m:r>
                <w:rPr>
                  <w:rFonts w:ascii="Cambria Math" w:eastAsia="Cambria Math" w:hAnsi="Cambria Math" w:cs="Cambria Math"/>
                </w:rPr>
                <m:t>100</m:t>
              </m:r>
            </m:den>
          </m:f>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a-b</m:t>
              </m:r>
            </m:num>
            <m:den>
              <m:r>
                <w:rPr>
                  <w:rFonts w:ascii="Cambria Math" w:eastAsia="Cambria Math" w:hAnsi="Cambria Math" w:cs="Cambria Math"/>
                </w:rPr>
                <m:t>a+b</m:t>
              </m:r>
            </m:den>
          </m:f>
          <m:r>
            <w:rPr>
              <w:rFonts w:ascii="Cambria Math" w:eastAsia="Cambria Math" w:hAnsi="Cambria Math" w:cs="Cambria Math"/>
            </w:rPr>
            <m:t xml:space="preserve">       S=ab</m:t>
          </m:r>
          <m:d>
            <m:dPr>
              <m:ctrlPr>
                <w:rPr>
                  <w:rFonts w:ascii="Cambria Math" w:eastAsia="Cambria Math" w:hAnsi="Cambria Math" w:cs="Cambria Math"/>
                </w:rPr>
              </m:ctrlPr>
            </m:dPr>
            <m:e>
              <m:r>
                <w:rPr>
                  <w:rFonts w:ascii="Cambria Math" w:eastAsia="Cambria Math" w:hAnsi="Cambria Math" w:cs="Cambria Math"/>
                </w:rPr>
                <m:t>1-</m:t>
              </m:r>
              <m:f>
                <m:fPr>
                  <m:ctrlPr>
                    <w:rPr>
                      <w:rFonts w:ascii="Cambria Math" w:eastAsia="Cambria Math" w:hAnsi="Cambria Math" w:cs="Cambria Math"/>
                    </w:rPr>
                  </m:ctrlPr>
                </m:fPr>
                <m:num>
                  <m:sSup>
                    <m:sSupPr>
                      <m:ctrlPr>
                        <w:rPr>
                          <w:rFonts w:ascii="Cambria Math" w:eastAsia="Cambria Math" w:hAnsi="Cambria Math" w:cs="Cambria Math"/>
                        </w:rPr>
                      </m:ctrlPr>
                    </m:sSupPr>
                    <m:e>
                      <m:r>
                        <w:rPr>
                          <w:rFonts w:ascii="Cambria Math" w:eastAsia="Cambria Math" w:hAnsi="Cambria Math" w:cs="Cambria Math"/>
                        </w:rPr>
                        <m:t>x</m:t>
                      </m:r>
                    </m:e>
                    <m:sup>
                      <m:r>
                        <w:rPr>
                          <w:rFonts w:ascii="Cambria Math" w:eastAsia="Cambria Math" w:hAnsi="Cambria Math" w:cs="Cambria Math"/>
                        </w:rPr>
                        <m:t>2</m:t>
                      </m:r>
                    </m:sup>
                  </m:sSup>
                </m:num>
                <m:den>
                  <m:r>
                    <w:rPr>
                      <w:rFonts w:ascii="Cambria Math" w:eastAsia="Cambria Math" w:hAnsi="Cambria Math" w:cs="Cambria Math"/>
                    </w:rPr>
                    <m:t>10000</m:t>
                  </m:r>
                </m:den>
              </m:f>
            </m:e>
          </m:d>
          <m:r>
            <w:rPr>
              <w:rFonts w:ascii="Cambria Math" w:eastAsia="Cambria Math" w:hAnsi="Cambria Math" w:cs="Cambria Math"/>
            </w:rPr>
            <m:t>=ab</m:t>
          </m:r>
          <m:d>
            <m:dPr>
              <m:ctrlPr>
                <w:rPr>
                  <w:rFonts w:ascii="Cambria Math" w:eastAsia="Cambria Math" w:hAnsi="Cambria Math" w:cs="Cambria Math"/>
                </w:rPr>
              </m:ctrlPr>
            </m:dPr>
            <m:e>
              <m:r>
                <w:rPr>
                  <w:rFonts w:ascii="Cambria Math" w:eastAsia="Cambria Math" w:hAnsi="Cambria Math" w:cs="Cambria Math"/>
                </w:rPr>
                <m:t>1-</m:t>
              </m:r>
              <m:sSup>
                <m:sSupPr>
                  <m:ctrlPr>
                    <w:rPr>
                      <w:rFonts w:ascii="Cambria Math" w:eastAsia="Cambria Math" w:hAnsi="Cambria Math" w:cs="Cambria Math"/>
                    </w:rPr>
                  </m:ctrlPr>
                </m:sSupPr>
                <m:e>
                  <m:d>
                    <m:dPr>
                      <m:ctrlPr>
                        <w:rPr>
                          <w:rFonts w:ascii="Cambria Math" w:eastAsia="Cambria Math" w:hAnsi="Cambria Math" w:cs="Cambria Math"/>
                        </w:rPr>
                      </m:ctrlPr>
                    </m:dPr>
                    <m:e>
                      <m:f>
                        <m:fPr>
                          <m:ctrlPr>
                            <w:rPr>
                              <w:rFonts w:ascii="Cambria Math" w:eastAsia="Cambria Math" w:hAnsi="Cambria Math" w:cs="Cambria Math"/>
                            </w:rPr>
                          </m:ctrlPr>
                        </m:fPr>
                        <m:num>
                          <m:r>
                            <w:rPr>
                              <w:rFonts w:ascii="Cambria Math" w:eastAsia="Cambria Math" w:hAnsi="Cambria Math" w:cs="Cambria Math"/>
                            </w:rPr>
                            <m:t>a-b</m:t>
                          </m:r>
                        </m:num>
                        <m:den>
                          <m:r>
                            <w:rPr>
                              <w:rFonts w:ascii="Cambria Math" w:eastAsia="Cambria Math" w:hAnsi="Cambria Math" w:cs="Cambria Math"/>
                            </w:rPr>
                            <m:t>a+b</m:t>
                          </m:r>
                        </m:den>
                      </m:f>
                    </m:e>
                  </m:d>
                </m:e>
                <m:sup>
                  <m:r>
                    <w:rPr>
                      <w:rFonts w:ascii="Cambria Math" w:eastAsia="Cambria Math" w:hAnsi="Cambria Math" w:cs="Cambria Math"/>
                    </w:rPr>
                    <m:t>2</m:t>
                  </m:r>
                </m:sup>
              </m:sSup>
            </m:e>
          </m:d>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4</m:t>
              </m:r>
              <m:sSup>
                <m:sSupPr>
                  <m:ctrlPr>
                    <w:rPr>
                      <w:rFonts w:ascii="Cambria Math" w:eastAsia="Cambria Math" w:hAnsi="Cambria Math" w:cs="Cambria Math"/>
                    </w:rPr>
                  </m:ctrlPr>
                </m:sSupPr>
                <m:e>
                  <m:r>
                    <w:rPr>
                      <w:rFonts w:ascii="Cambria Math" w:eastAsia="Cambria Math" w:hAnsi="Cambria Math" w:cs="Cambria Math"/>
                    </w:rPr>
                    <m:t>a</m:t>
                  </m:r>
                </m:e>
                <m:sup>
                  <m:r>
                    <w:rPr>
                      <w:rFonts w:ascii="Cambria Math" w:eastAsia="Cambria Math" w:hAnsi="Cambria Math" w:cs="Cambria Math"/>
                    </w:rPr>
                    <m:t>2</m:t>
                  </m:r>
                </m:sup>
              </m:sSup>
              <m:sSup>
                <m:sSupPr>
                  <m:ctrlPr>
                    <w:rPr>
                      <w:rFonts w:ascii="Cambria Math" w:eastAsia="Cambria Math" w:hAnsi="Cambria Math" w:cs="Cambria Math"/>
                    </w:rPr>
                  </m:ctrlPr>
                </m:sSupPr>
                <m:e>
                  <m:r>
                    <w:rPr>
                      <w:rFonts w:ascii="Cambria Math" w:eastAsia="Cambria Math" w:hAnsi="Cambria Math" w:cs="Cambria Math"/>
                    </w:rPr>
                    <m:t>b</m:t>
                  </m:r>
                </m:e>
                <m:sup>
                  <m:r>
                    <w:rPr>
                      <w:rFonts w:ascii="Cambria Math" w:eastAsia="Cambria Math" w:hAnsi="Cambria Math" w:cs="Cambria Math"/>
                    </w:rPr>
                    <m:t>2</m:t>
                  </m:r>
                </m:sup>
              </m:sSup>
            </m:num>
            <m:den>
              <m:sSup>
                <m:sSupPr>
                  <m:ctrlPr>
                    <w:rPr>
                      <w:rFonts w:ascii="Cambria Math" w:eastAsia="Cambria Math" w:hAnsi="Cambria Math" w:cs="Cambria Math"/>
                    </w:rPr>
                  </m:ctrlPr>
                </m:sSupPr>
                <m:e>
                  <m:d>
                    <m:dPr>
                      <m:ctrlPr>
                        <w:rPr>
                          <w:rFonts w:ascii="Cambria Math" w:eastAsia="Cambria Math" w:hAnsi="Cambria Math" w:cs="Cambria Math"/>
                        </w:rPr>
                      </m:ctrlPr>
                    </m:dPr>
                    <m:e>
                      <m:r>
                        <w:rPr>
                          <w:rFonts w:ascii="Cambria Math" w:eastAsia="Cambria Math" w:hAnsi="Cambria Math" w:cs="Cambria Math"/>
                        </w:rPr>
                        <m:t>a+b</m:t>
                      </m:r>
                    </m:e>
                  </m:d>
                </m:e>
                <m:sup>
                  <m:r>
                    <w:rPr>
                      <w:rFonts w:ascii="Cambria Math" w:eastAsia="Cambria Math" w:hAnsi="Cambria Math" w:cs="Cambria Math"/>
                    </w:rPr>
                    <m:t>2</m:t>
                  </m:r>
                </m:sup>
              </m:sSup>
            </m:den>
          </m:f>
        </m:oMath>
      </m:oMathPara>
    </w:p>
    <w:p w14:paraId="4FCDC0C0" w14:textId="77777777" w:rsidR="00216885" w:rsidRDefault="00622E2C">
      <w:pPr>
        <w:pBdr>
          <w:top w:val="nil"/>
          <w:left w:val="nil"/>
          <w:bottom w:val="nil"/>
          <w:right w:val="nil"/>
          <w:between w:val="nil"/>
        </w:pBdr>
        <w:bidi/>
        <w:spacing w:after="0" w:line="360" w:lineRule="auto"/>
        <w:ind w:left="281"/>
      </w:pPr>
      <w:r>
        <w:rPr>
          <w:rtl/>
        </w:rPr>
        <w:t xml:space="preserve">ולפיכך צלע הריבוע תהייה הממוצע ההרמוני של צלעות המלבן:   </w:t>
      </w:r>
      <m:oMath>
        <m:f>
          <m:fPr>
            <m:ctrlPr>
              <w:rPr>
                <w:rFonts w:ascii="Cambria Math" w:eastAsia="Cambria Math" w:hAnsi="Cambria Math" w:cs="Cambria Math"/>
              </w:rPr>
            </m:ctrlPr>
          </m:fPr>
          <m:num>
            <m:r>
              <w:rPr>
                <w:rFonts w:ascii="Cambria Math" w:eastAsia="Cambria Math" w:hAnsi="Cambria Math" w:cs="Cambria Math"/>
              </w:rPr>
              <m:t>2ab</m:t>
            </m:r>
          </m:num>
          <m:den>
            <m:r>
              <w:rPr>
                <w:rFonts w:ascii="Cambria Math" w:eastAsia="Cambria Math" w:hAnsi="Cambria Math" w:cs="Cambria Math"/>
              </w:rPr>
              <m:t>a+b</m:t>
            </m:r>
          </m:den>
        </m:f>
      </m:oMath>
      <w:r>
        <w:t>.</w:t>
      </w:r>
    </w:p>
    <w:p w14:paraId="23685AA5" w14:textId="77777777" w:rsidR="00216885" w:rsidRDefault="00216885">
      <w:pPr>
        <w:bidi/>
        <w:spacing w:after="0"/>
        <w:rPr>
          <w:color w:val="0070C0"/>
          <w:sz w:val="28"/>
          <w:szCs w:val="28"/>
        </w:rPr>
      </w:pPr>
    </w:p>
    <w:p w14:paraId="2D684F30" w14:textId="77777777" w:rsidR="00C24BED" w:rsidRDefault="00622E2C" w:rsidP="00C24BED">
      <w:pPr>
        <w:pStyle w:val="CommentText"/>
        <w:bidi/>
        <w:rPr>
          <w:color w:val="0070C0"/>
          <w:sz w:val="28"/>
          <w:szCs w:val="28"/>
          <w:rtl/>
        </w:rPr>
      </w:pPr>
      <w:r>
        <w:rPr>
          <w:color w:val="0070C0"/>
          <w:sz w:val="28"/>
          <w:szCs w:val="28"/>
          <w:rtl/>
        </w:rPr>
        <w:t>ממוצע הרמוני והקשר לממוצעים אחרים</w:t>
      </w:r>
    </w:p>
    <w:p w14:paraId="756A3E0F" w14:textId="13A888CC" w:rsidR="00216885" w:rsidRDefault="00622E2C" w:rsidP="00C24BED">
      <w:pPr>
        <w:pStyle w:val="CommentText"/>
        <w:bidi/>
      </w:pPr>
      <w:r>
        <w:rPr>
          <w:color w:val="0070C0"/>
          <w:sz w:val="28"/>
          <w:szCs w:val="28"/>
          <w:rtl/>
        </w:rPr>
        <w:t>(</w:t>
      </w:r>
      <w:r w:rsidR="00C24BED" w:rsidRPr="00C24BED">
        <w:rPr>
          <w:rFonts w:hint="cs"/>
          <w:color w:val="0070C0"/>
          <w:sz w:val="22"/>
          <w:szCs w:val="22"/>
          <w:rtl/>
        </w:rPr>
        <w:t xml:space="preserve">מתוך </w:t>
      </w:r>
      <w:r w:rsidRPr="00C24BED">
        <w:rPr>
          <w:color w:val="0070C0"/>
          <w:sz w:val="22"/>
          <w:szCs w:val="22"/>
          <w:rtl/>
        </w:rPr>
        <w:t>ויקיפדיה</w:t>
      </w:r>
      <w:r w:rsidR="00C24BED" w:rsidRPr="00C24BED">
        <w:rPr>
          <w:rFonts w:hint="cs"/>
          <w:color w:val="0070C0"/>
          <w:sz w:val="22"/>
          <w:szCs w:val="22"/>
          <w:rtl/>
        </w:rPr>
        <w:t xml:space="preserve">, בקישור </w:t>
      </w:r>
      <w:hyperlink r:id="rId10" w:history="1">
        <w:r w:rsidR="00C24BED" w:rsidRPr="00764E2D">
          <w:rPr>
            <w:rStyle w:val="Hyperlink"/>
          </w:rPr>
          <w:t>https://en.wikipedia.org/wiki/Wikipedia:Copyrights</w:t>
        </w:r>
      </w:hyperlink>
      <w:r>
        <w:rPr>
          <w:color w:val="0070C0"/>
          <w:sz w:val="28"/>
          <w:szCs w:val="28"/>
          <w:rtl/>
        </w:rPr>
        <w:t>)</w:t>
      </w:r>
      <w:r>
        <w:rPr>
          <w:noProof/>
        </w:rPr>
        <w:drawing>
          <wp:anchor distT="0" distB="0" distL="0" distR="0" simplePos="0" relativeHeight="251661312" behindDoc="1" locked="0" layoutInCell="1" hidden="0" allowOverlap="1" wp14:anchorId="15CFF1F1" wp14:editId="658155A2">
            <wp:simplePos x="0" y="0"/>
            <wp:positionH relativeFrom="column">
              <wp:posOffset>-390524</wp:posOffset>
            </wp:positionH>
            <wp:positionV relativeFrom="paragraph">
              <wp:posOffset>352425</wp:posOffset>
            </wp:positionV>
            <wp:extent cx="6750658" cy="3395663"/>
            <wp:effectExtent l="0" t="0" r="0" b="0"/>
            <wp:wrapNone/>
            <wp:docPr id="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l="14514" t="28364" r="15022" b="8608"/>
                    <a:stretch>
                      <a:fillRect/>
                    </a:stretch>
                  </pic:blipFill>
                  <pic:spPr>
                    <a:xfrm>
                      <a:off x="0" y="0"/>
                      <a:ext cx="6750658" cy="3395663"/>
                    </a:xfrm>
                    <a:prstGeom prst="rect">
                      <a:avLst/>
                    </a:prstGeom>
                    <a:ln/>
                  </pic:spPr>
                </pic:pic>
              </a:graphicData>
            </a:graphic>
          </wp:anchor>
        </w:drawing>
      </w:r>
    </w:p>
    <w:p w14:paraId="07DBC8A7" w14:textId="77777777" w:rsidR="00216885" w:rsidRDefault="00216885">
      <w:pPr>
        <w:bidi/>
      </w:pPr>
    </w:p>
    <w:p w14:paraId="15AD643F" w14:textId="77777777" w:rsidR="00216885" w:rsidRDefault="00216885">
      <w:pPr>
        <w:bidi/>
      </w:pPr>
    </w:p>
    <w:p w14:paraId="37EB737E" w14:textId="77777777" w:rsidR="00216885" w:rsidRDefault="00216885">
      <w:pPr>
        <w:bidi/>
      </w:pPr>
    </w:p>
    <w:p w14:paraId="5EBA81DD" w14:textId="77777777" w:rsidR="00216885" w:rsidRDefault="00216885">
      <w:pPr>
        <w:bidi/>
      </w:pPr>
    </w:p>
    <w:p w14:paraId="3414D400" w14:textId="77777777" w:rsidR="00216885" w:rsidRDefault="00216885">
      <w:pPr>
        <w:bidi/>
      </w:pPr>
    </w:p>
    <w:p w14:paraId="1E15E03D" w14:textId="77777777" w:rsidR="00216885" w:rsidRDefault="00216885">
      <w:pPr>
        <w:bidi/>
      </w:pPr>
    </w:p>
    <w:p w14:paraId="48484EA4" w14:textId="77777777" w:rsidR="00216885" w:rsidRDefault="00216885">
      <w:pPr>
        <w:bidi/>
      </w:pPr>
    </w:p>
    <w:p w14:paraId="18FDB230" w14:textId="77777777" w:rsidR="00216885" w:rsidRDefault="00216885">
      <w:pPr>
        <w:bidi/>
      </w:pPr>
    </w:p>
    <w:p w14:paraId="57A98F49" w14:textId="77777777" w:rsidR="00216885" w:rsidRDefault="00622E2C">
      <w:pPr>
        <w:bidi/>
      </w:pPr>
      <w:r>
        <w:rPr>
          <w:noProof/>
        </w:rPr>
        <w:lastRenderedPageBreak/>
        <w:drawing>
          <wp:inline distT="114300" distB="114300" distL="114300" distR="114300" wp14:anchorId="2DBF12B3" wp14:editId="56361C62">
            <wp:extent cx="5210175" cy="3575050"/>
            <wp:effectExtent l="0" t="0" r="9525" b="6350"/>
            <wp:docPr id="2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rotWithShape="1">
                    <a:blip r:embed="rId12"/>
                    <a:srcRect b="17145"/>
                    <a:stretch/>
                  </pic:blipFill>
                  <pic:spPr bwMode="auto">
                    <a:xfrm>
                      <a:off x="0" y="0"/>
                      <a:ext cx="5210175" cy="3575050"/>
                    </a:xfrm>
                    <a:prstGeom prst="rect">
                      <a:avLst/>
                    </a:prstGeom>
                    <a:ln>
                      <a:noFill/>
                    </a:ln>
                    <a:extLst>
                      <a:ext uri="{53640926-AAD7-44D8-BBD7-CCE9431645EC}">
                        <a14:shadowObscured xmlns:a14="http://schemas.microsoft.com/office/drawing/2010/main"/>
                      </a:ext>
                    </a:extLst>
                  </pic:spPr>
                </pic:pic>
              </a:graphicData>
            </a:graphic>
          </wp:inline>
        </w:drawing>
      </w:r>
    </w:p>
    <w:sectPr w:rsidR="0021688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72AB"/>
    <w:multiLevelType w:val="multilevel"/>
    <w:tmpl w:val="D4C65018"/>
    <w:lvl w:ilvl="0">
      <w:start w:val="1"/>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4F1AFD"/>
    <w:multiLevelType w:val="hybridMultilevel"/>
    <w:tmpl w:val="D5303A46"/>
    <w:lvl w:ilvl="0" w:tplc="EFD8F71C">
      <w:start w:val="1"/>
      <w:numFmt w:val="hebrew1"/>
      <w:lvlText w:val="%1."/>
      <w:lvlJc w:val="left"/>
      <w:pPr>
        <w:ind w:left="720" w:hanging="360"/>
      </w:pPr>
      <w:rPr>
        <w:rFonts w:ascii="Arial" w:eastAsia="Arial" w:hAnsi="Arial" w:cs="Arial"/>
        <w:b w:val="0"/>
        <w:bCs/>
        <w:color w:val="0070C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1AEE4E60"/>
    <w:multiLevelType w:val="hybridMultilevel"/>
    <w:tmpl w:val="5BD800DE"/>
    <w:lvl w:ilvl="0" w:tplc="FFFFFFFF">
      <w:start w:val="1"/>
      <w:numFmt w:val="hebrew1"/>
      <w:lvlText w:val="%1."/>
      <w:lvlJc w:val="left"/>
      <w:pPr>
        <w:ind w:left="720" w:hanging="360"/>
      </w:pPr>
      <w:rPr>
        <w:rFonts w:hint="default"/>
        <w:b/>
        <w:color w:val="0070C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885"/>
    <w:rsid w:val="00005596"/>
    <w:rsid w:val="00216885"/>
    <w:rsid w:val="002479D6"/>
    <w:rsid w:val="00370551"/>
    <w:rsid w:val="004C2528"/>
    <w:rsid w:val="00572B70"/>
    <w:rsid w:val="005F2B6D"/>
    <w:rsid w:val="006022EB"/>
    <w:rsid w:val="00622E2C"/>
    <w:rsid w:val="006513BE"/>
    <w:rsid w:val="00744EF6"/>
    <w:rsid w:val="007D305D"/>
    <w:rsid w:val="00901622"/>
    <w:rsid w:val="009409E8"/>
    <w:rsid w:val="00A2060F"/>
    <w:rsid w:val="00A671DC"/>
    <w:rsid w:val="00AF0136"/>
    <w:rsid w:val="00BD7752"/>
    <w:rsid w:val="00C24BED"/>
    <w:rsid w:val="00C80436"/>
    <w:rsid w:val="00C8700D"/>
    <w:rsid w:val="00CA4503"/>
    <w:rsid w:val="00CD5B20"/>
    <w:rsid w:val="00D612E7"/>
    <w:rsid w:val="00DE137B"/>
    <w:rsid w:val="00E95705"/>
    <w:rsid w:val="00EC384C"/>
    <w:rsid w:val="00EF3A78"/>
    <w:rsid w:val="00F36F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8E162"/>
  <w15:docId w15:val="{14908D82-275A-4472-9C19-DE783FC7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he-IL"/>
      </w:rPr>
    </w:rPrDefault>
    <w:pPrDefault>
      <w:pPr>
        <w:spacing w:after="120"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AB1"/>
    <w:pPr>
      <w:contextualSpacing/>
    </w:pPr>
  </w:style>
  <w:style w:type="paragraph" w:styleId="Heading1">
    <w:name w:val="heading 1"/>
    <w:next w:val="Normal"/>
    <w:link w:val="Heading1Char"/>
    <w:uiPriority w:val="9"/>
    <w:qFormat/>
    <w:rsid w:val="00B26AB1"/>
    <w:pPr>
      <w:keepNext/>
      <w:keepLines/>
      <w:spacing w:before="240"/>
      <w:outlineLvl w:val="0"/>
    </w:pPr>
    <w:rPr>
      <w:rFonts w:eastAsiaTheme="majorEastAsia" w:cstheme="majorBidi"/>
      <w:b/>
      <w:color w:val="000000" w:themeColor="text1"/>
      <w:szCs w:val="32"/>
    </w:rPr>
  </w:style>
  <w:style w:type="paragraph" w:styleId="Heading2">
    <w:name w:val="heading 2"/>
    <w:basedOn w:val="Heading1"/>
    <w:next w:val="Normal"/>
    <w:link w:val="Heading2Char"/>
    <w:uiPriority w:val="9"/>
    <w:unhideWhenUsed/>
    <w:qFormat/>
    <w:rsid w:val="00CB61D2"/>
    <w:pPr>
      <w:keepNext w:val="0"/>
      <w:keepLines w:val="0"/>
      <w:bidi/>
      <w:spacing w:before="0" w:after="0" w:line="360" w:lineRule="auto"/>
      <w:outlineLvl w:val="1"/>
    </w:pPr>
    <w:rPr>
      <w:rFonts w:asciiTheme="minorBidi" w:eastAsia="Calibri" w:hAnsiTheme="minorBidi" w:cstheme="minorBidi"/>
      <w:bCs/>
      <w:color w:val="2F5496" w:themeColor="accent1" w:themeShade="BF"/>
      <w:sz w:val="32"/>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character" w:customStyle="1" w:styleId="Heading1Char">
    <w:name w:val="Heading 1 Char"/>
    <w:basedOn w:val="DefaultParagraphFont"/>
    <w:link w:val="Heading1"/>
    <w:uiPriority w:val="9"/>
    <w:rsid w:val="00B26AB1"/>
    <w:rPr>
      <w:rFonts w:ascii="Arial" w:eastAsiaTheme="majorEastAsia" w:hAnsi="Arial" w:cstheme="majorBidi"/>
      <w:b/>
      <w:color w:val="000000" w:themeColor="text1"/>
      <w:sz w:val="24"/>
      <w:szCs w:val="32"/>
    </w:rPr>
  </w:style>
  <w:style w:type="paragraph" w:styleId="NormalWeb">
    <w:name w:val="Normal (Web)"/>
    <w:basedOn w:val="Normal"/>
    <w:uiPriority w:val="99"/>
    <w:semiHidden/>
    <w:unhideWhenUsed/>
    <w:rsid w:val="000E090C"/>
    <w:pPr>
      <w:spacing w:before="100" w:beforeAutospacing="1" w:after="100" w:afterAutospacing="1" w:line="240" w:lineRule="auto"/>
      <w:contextualSpacing w:val="0"/>
      <w:jc w:val="left"/>
    </w:pPr>
    <w:rPr>
      <w:rFonts w:ascii="Times New Roman" w:eastAsia="Times New Roman" w:hAnsi="Times New Roman" w:cs="Times New Roman"/>
    </w:rPr>
  </w:style>
  <w:style w:type="paragraph" w:styleId="ListParagraph">
    <w:name w:val="List Paragraph"/>
    <w:basedOn w:val="Normal"/>
    <w:uiPriority w:val="34"/>
    <w:qFormat/>
    <w:rsid w:val="000E090C"/>
    <w:pPr>
      <w:ind w:left="720"/>
    </w:pPr>
  </w:style>
  <w:style w:type="character" w:customStyle="1" w:styleId="Heading2Char">
    <w:name w:val="Heading 2 Char"/>
    <w:basedOn w:val="DefaultParagraphFont"/>
    <w:link w:val="Heading2"/>
    <w:uiPriority w:val="9"/>
    <w:rsid w:val="00CB61D2"/>
    <w:rPr>
      <w:rFonts w:asciiTheme="minorBidi" w:eastAsia="Calibri" w:hAnsiTheme="minorBidi"/>
      <w:b/>
      <w:bCs/>
      <w:color w:val="2F5496" w:themeColor="accent1" w:themeShade="BF"/>
      <w:sz w:val="32"/>
      <w:szCs w:val="32"/>
      <w:lang w:val="en-US"/>
    </w:rPr>
  </w:style>
  <w:style w:type="character" w:styleId="PlaceholderText">
    <w:name w:val="Placeholder Text"/>
    <w:basedOn w:val="DefaultParagraphFont"/>
    <w:uiPriority w:val="99"/>
    <w:semiHidden/>
    <w:rsid w:val="0046281A"/>
    <w:rPr>
      <w:color w:val="80808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F01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136"/>
    <w:rPr>
      <w:rFonts w:ascii="Segoe UI" w:hAnsi="Segoe UI" w:cs="Segoe UI"/>
      <w:sz w:val="18"/>
      <w:szCs w:val="18"/>
    </w:rPr>
  </w:style>
  <w:style w:type="character" w:styleId="CommentReference">
    <w:name w:val="annotation reference"/>
    <w:basedOn w:val="DefaultParagraphFont"/>
    <w:uiPriority w:val="99"/>
    <w:semiHidden/>
    <w:unhideWhenUsed/>
    <w:rsid w:val="00AF0136"/>
    <w:rPr>
      <w:sz w:val="16"/>
      <w:szCs w:val="16"/>
    </w:rPr>
  </w:style>
  <w:style w:type="paragraph" w:styleId="CommentText">
    <w:name w:val="annotation text"/>
    <w:basedOn w:val="Normal"/>
    <w:link w:val="CommentTextChar"/>
    <w:uiPriority w:val="99"/>
    <w:unhideWhenUsed/>
    <w:rsid w:val="00AF0136"/>
    <w:pPr>
      <w:spacing w:line="240" w:lineRule="auto"/>
    </w:pPr>
    <w:rPr>
      <w:sz w:val="20"/>
      <w:szCs w:val="20"/>
    </w:rPr>
  </w:style>
  <w:style w:type="character" w:customStyle="1" w:styleId="CommentTextChar">
    <w:name w:val="Comment Text Char"/>
    <w:basedOn w:val="DefaultParagraphFont"/>
    <w:link w:val="CommentText"/>
    <w:uiPriority w:val="99"/>
    <w:rsid w:val="00AF0136"/>
    <w:rPr>
      <w:sz w:val="20"/>
      <w:szCs w:val="20"/>
    </w:rPr>
  </w:style>
  <w:style w:type="paragraph" w:styleId="CommentSubject">
    <w:name w:val="annotation subject"/>
    <w:basedOn w:val="CommentText"/>
    <w:next w:val="CommentText"/>
    <w:link w:val="CommentSubjectChar"/>
    <w:uiPriority w:val="99"/>
    <w:semiHidden/>
    <w:unhideWhenUsed/>
    <w:rsid w:val="00AF0136"/>
    <w:rPr>
      <w:b/>
      <w:bCs/>
    </w:rPr>
  </w:style>
  <w:style w:type="character" w:customStyle="1" w:styleId="CommentSubjectChar">
    <w:name w:val="Comment Subject Char"/>
    <w:basedOn w:val="CommentTextChar"/>
    <w:link w:val="CommentSubject"/>
    <w:uiPriority w:val="99"/>
    <w:semiHidden/>
    <w:rsid w:val="00AF0136"/>
    <w:rPr>
      <w:b/>
      <w:bCs/>
      <w:sz w:val="20"/>
      <w:szCs w:val="20"/>
    </w:rPr>
  </w:style>
  <w:style w:type="paragraph" w:styleId="Revision">
    <w:name w:val="Revision"/>
    <w:hidden/>
    <w:uiPriority w:val="99"/>
    <w:semiHidden/>
    <w:rsid w:val="00572B70"/>
    <w:pPr>
      <w:spacing w:after="0" w:line="240" w:lineRule="auto"/>
      <w:jc w:val="left"/>
    </w:pPr>
  </w:style>
  <w:style w:type="character" w:styleId="Hyperlink">
    <w:name w:val="Hyperlink"/>
    <w:basedOn w:val="DefaultParagraphFont"/>
    <w:uiPriority w:val="99"/>
    <w:unhideWhenUsed/>
    <w:rsid w:val="00E957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hyperlink" Target="https://en.wikipedia.org/wiki/Wikipedia:Copyrights" TargetMode="Externa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cJLnDtl4hjdUuaHmkeciiTUj0A==">AMUW2mW9AncwmDkXpM0KGk+T8w5B0awShqBwDs7Aryrf1I0ewPGfr6TnevRoEVjynhn2j+yAP48TboxiJBFKYxjQ/92i1Jv273pcFZKDwJzvGAJQWjgMSCI9kpehiKyKZxCS8USQLLgLITxyNMUQ1UaifYHH034KHVph07oX8e1pzYwxJ43Uq2g=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696ED3D-D24C-459F-BDA5-4E57B958C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Widder</dc:creator>
  <cp:lastModifiedBy>Mirela Widder</cp:lastModifiedBy>
  <cp:revision>3</cp:revision>
  <dcterms:created xsi:type="dcterms:W3CDTF">2022-01-28T04:49:00Z</dcterms:created>
  <dcterms:modified xsi:type="dcterms:W3CDTF">2022-02-16T17:14:00Z</dcterms:modified>
</cp:coreProperties>
</file>